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4B19" w14:textId="6DD1084C" w:rsidR="004E0191" w:rsidRPr="00446C07" w:rsidRDefault="004E0191">
      <w:pPr>
        <w:rPr>
          <w:rFonts w:cs="Arial"/>
          <w:b/>
          <w:bCs/>
          <w:color w:val="295AAA"/>
          <w:sz w:val="56"/>
          <w:szCs w:val="56"/>
          <w:lang w:eastAsia="en-GB"/>
        </w:rPr>
      </w:pPr>
      <w:r>
        <w:rPr>
          <w:rFonts w:cs="Arial"/>
          <w:noProof/>
          <w:sz w:val="24"/>
          <w:szCs w:val="24"/>
          <w:lang w:eastAsia="en-GB"/>
        </w:rPr>
        <w:drawing>
          <wp:anchor distT="0" distB="0" distL="114300" distR="114300" simplePos="0" relativeHeight="251659264" behindDoc="0" locked="0" layoutInCell="1" allowOverlap="1" wp14:anchorId="0E4C4017" wp14:editId="269E4979">
            <wp:simplePos x="0" y="0"/>
            <wp:positionH relativeFrom="margin">
              <wp:posOffset>61913</wp:posOffset>
            </wp:positionH>
            <wp:positionV relativeFrom="paragraph">
              <wp:posOffset>0</wp:posOffset>
            </wp:positionV>
            <wp:extent cx="2257425" cy="1165860"/>
            <wp:effectExtent l="0" t="0" r="0" b="0"/>
            <wp:wrapSquare wrapText="bothSides"/>
            <wp:docPr id="1" name="Picture 1" descr="A logo with text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a st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7425" cy="1165860"/>
                    </a:xfrm>
                    <a:prstGeom prst="rect">
                      <a:avLst/>
                    </a:prstGeom>
                  </pic:spPr>
                </pic:pic>
              </a:graphicData>
            </a:graphic>
          </wp:anchor>
        </w:drawing>
      </w:r>
      <w:r w:rsidR="00A32EB5" w:rsidRPr="00A32EB5">
        <w:rPr>
          <w:b/>
          <w:bCs/>
          <w:sz w:val="40"/>
          <w:szCs w:val="40"/>
        </w:rPr>
        <w:t xml:space="preserve"> </w:t>
      </w:r>
      <w:r w:rsidR="00446C07" w:rsidRPr="00446C07">
        <w:rPr>
          <w:rFonts w:cs="Arial"/>
          <w:b/>
          <w:bCs/>
          <w:color w:val="295AAA"/>
          <w:sz w:val="56"/>
          <w:szCs w:val="56"/>
          <w:lang w:eastAsia="en-GB"/>
        </w:rPr>
        <w:t>MSP Briefing:</w:t>
      </w:r>
    </w:p>
    <w:p w14:paraId="1DC8F5AF" w14:textId="69CD8BD7" w:rsidR="004E0191" w:rsidRPr="00446C07" w:rsidRDefault="00446C07">
      <w:pPr>
        <w:rPr>
          <w:b/>
          <w:bCs/>
          <w:sz w:val="48"/>
          <w:szCs w:val="48"/>
        </w:rPr>
      </w:pPr>
      <w:r w:rsidRPr="00446C07">
        <w:rPr>
          <w:rFonts w:cs="Arial"/>
          <w:b/>
          <w:bCs/>
          <w:color w:val="295AAA"/>
          <w:sz w:val="48"/>
          <w:szCs w:val="48"/>
          <w:lang w:eastAsia="en-GB"/>
        </w:rPr>
        <w:t>Investment in Social Security</w:t>
      </w:r>
    </w:p>
    <w:p w14:paraId="2483EFA2" w14:textId="5F5675A6" w:rsidR="004E0191" w:rsidRPr="004E0191" w:rsidRDefault="00A33DBA" w:rsidP="00EA5735">
      <w:pPr>
        <w:spacing w:after="0"/>
        <w:rPr>
          <w:b/>
          <w:bCs/>
          <w:sz w:val="32"/>
          <w:szCs w:val="32"/>
        </w:rPr>
      </w:pPr>
      <w:r w:rsidRPr="00A32EB5">
        <w:rPr>
          <w:b/>
          <w:bCs/>
          <w:sz w:val="32"/>
          <w:szCs w:val="32"/>
        </w:rPr>
        <w:t>Key Points</w:t>
      </w:r>
    </w:p>
    <w:p w14:paraId="313790B8" w14:textId="77777777" w:rsidR="00A32EB5" w:rsidRPr="00A32EB5" w:rsidRDefault="00A32EB5" w:rsidP="00EA5735">
      <w:pPr>
        <w:pStyle w:val="ListParagraph"/>
        <w:spacing w:after="0" w:line="240" w:lineRule="auto"/>
        <w:ind w:left="284"/>
        <w:rPr>
          <w:b/>
          <w:bCs/>
          <w:sz w:val="24"/>
          <w:szCs w:val="24"/>
        </w:rPr>
      </w:pPr>
    </w:p>
    <w:p w14:paraId="670A466C" w14:textId="03370AD6" w:rsidR="00C3511A" w:rsidRPr="007D4D4C" w:rsidRDefault="00F55F55" w:rsidP="007D4D4C">
      <w:pPr>
        <w:pStyle w:val="ListParagraph"/>
        <w:numPr>
          <w:ilvl w:val="0"/>
          <w:numId w:val="5"/>
        </w:numPr>
        <w:spacing w:after="0" w:line="240" w:lineRule="auto"/>
        <w:ind w:left="284"/>
        <w:rPr>
          <w:b/>
          <w:bCs/>
          <w:color w:val="222222"/>
          <w:sz w:val="24"/>
          <w:szCs w:val="24"/>
          <w:shd w:val="clear" w:color="auto" w:fill="FFFFFF"/>
        </w:rPr>
      </w:pPr>
      <w:r>
        <w:rPr>
          <w:b/>
          <w:bCs/>
          <w:color w:val="222222"/>
          <w:sz w:val="24"/>
          <w:szCs w:val="24"/>
          <w:shd w:val="clear" w:color="auto" w:fill="FFFFFF"/>
        </w:rPr>
        <w:t xml:space="preserve">Scots disabled people and their families are at greater risk of poverty than </w:t>
      </w:r>
      <w:r w:rsidR="00EA5735">
        <w:rPr>
          <w:b/>
          <w:bCs/>
          <w:color w:val="222222"/>
          <w:sz w:val="24"/>
          <w:szCs w:val="24"/>
          <w:shd w:val="clear" w:color="auto" w:fill="FFFFFF"/>
        </w:rPr>
        <w:t>n</w:t>
      </w:r>
      <w:r w:rsidR="008D0171">
        <w:rPr>
          <w:b/>
          <w:bCs/>
          <w:color w:val="222222"/>
          <w:sz w:val="24"/>
          <w:szCs w:val="24"/>
          <w:shd w:val="clear" w:color="auto" w:fill="FFFFFF"/>
        </w:rPr>
        <w:t>on-</w:t>
      </w:r>
      <w:r w:rsidR="00EA5735">
        <w:rPr>
          <w:b/>
          <w:bCs/>
          <w:color w:val="222222"/>
          <w:sz w:val="24"/>
          <w:szCs w:val="24"/>
          <w:shd w:val="clear" w:color="auto" w:fill="FFFFFF"/>
        </w:rPr>
        <w:t>d</w:t>
      </w:r>
      <w:r w:rsidR="008D0171">
        <w:rPr>
          <w:b/>
          <w:bCs/>
          <w:color w:val="222222"/>
          <w:sz w:val="24"/>
          <w:szCs w:val="24"/>
          <w:shd w:val="clear" w:color="auto" w:fill="FFFFFF"/>
        </w:rPr>
        <w:t>isabled people.</w:t>
      </w:r>
      <w:r w:rsidR="007D4D4C">
        <w:rPr>
          <w:b/>
          <w:bCs/>
          <w:color w:val="222222"/>
          <w:sz w:val="24"/>
          <w:szCs w:val="24"/>
          <w:shd w:val="clear" w:color="auto" w:fill="FFFFFF"/>
        </w:rPr>
        <w:t xml:space="preserve"> </w:t>
      </w:r>
      <w:r w:rsidR="008D0171" w:rsidRPr="007D4D4C">
        <w:rPr>
          <w:b/>
          <w:bCs/>
          <w:color w:val="222222"/>
          <w:sz w:val="24"/>
          <w:szCs w:val="24"/>
          <w:shd w:val="clear" w:color="auto" w:fill="FFFFFF"/>
        </w:rPr>
        <w:t xml:space="preserve">Therefore, </w:t>
      </w:r>
      <w:r w:rsidR="007F092D" w:rsidRPr="007D4D4C">
        <w:rPr>
          <w:b/>
          <w:bCs/>
          <w:color w:val="222222"/>
          <w:sz w:val="24"/>
          <w:szCs w:val="24"/>
          <w:shd w:val="clear" w:color="auto" w:fill="FFFFFF"/>
        </w:rPr>
        <w:t xml:space="preserve">Inclusion Scotland welcomes the additional £1.1 Billion being spent on Social Security </w:t>
      </w:r>
      <w:r w:rsidR="00C3511A" w:rsidRPr="007D4D4C">
        <w:rPr>
          <w:b/>
          <w:bCs/>
          <w:color w:val="222222"/>
          <w:sz w:val="24"/>
          <w:szCs w:val="24"/>
          <w:shd w:val="clear" w:color="auto" w:fill="FFFFFF"/>
        </w:rPr>
        <w:t>in Scotland</w:t>
      </w:r>
    </w:p>
    <w:p w14:paraId="7B210087" w14:textId="77777777" w:rsidR="00C3511A" w:rsidRDefault="00C3511A" w:rsidP="00C3511A">
      <w:pPr>
        <w:pStyle w:val="ListParagraph"/>
        <w:spacing w:after="0" w:line="240" w:lineRule="auto"/>
        <w:ind w:left="284"/>
        <w:rPr>
          <w:b/>
          <w:bCs/>
          <w:color w:val="222222"/>
          <w:sz w:val="24"/>
          <w:szCs w:val="24"/>
          <w:shd w:val="clear" w:color="auto" w:fill="FFFFFF"/>
        </w:rPr>
      </w:pPr>
    </w:p>
    <w:p w14:paraId="7CEEF070" w14:textId="01FD1053" w:rsidR="00C3511A" w:rsidRDefault="00C3511A" w:rsidP="00A32EB5">
      <w:pPr>
        <w:pStyle w:val="ListParagraph"/>
        <w:numPr>
          <w:ilvl w:val="0"/>
          <w:numId w:val="5"/>
        </w:numPr>
        <w:spacing w:after="0" w:line="240" w:lineRule="auto"/>
        <w:ind w:left="284"/>
        <w:rPr>
          <w:b/>
          <w:bCs/>
          <w:color w:val="222222"/>
          <w:sz w:val="24"/>
          <w:szCs w:val="24"/>
          <w:shd w:val="clear" w:color="auto" w:fill="FFFFFF"/>
        </w:rPr>
      </w:pPr>
      <w:r>
        <w:rPr>
          <w:b/>
          <w:bCs/>
          <w:color w:val="222222"/>
          <w:sz w:val="24"/>
          <w:szCs w:val="24"/>
          <w:shd w:val="clear" w:color="auto" w:fill="FFFFFF"/>
        </w:rPr>
        <w:t xml:space="preserve">Inclusion Scotland acknowledges </w:t>
      </w:r>
      <w:r w:rsidR="001C0FF0">
        <w:rPr>
          <w:b/>
          <w:bCs/>
          <w:color w:val="222222"/>
          <w:sz w:val="24"/>
          <w:szCs w:val="24"/>
          <w:shd w:val="clear" w:color="auto" w:fill="FFFFFF"/>
        </w:rPr>
        <w:t xml:space="preserve">that </w:t>
      </w:r>
      <w:r>
        <w:rPr>
          <w:b/>
          <w:bCs/>
          <w:color w:val="222222"/>
          <w:sz w:val="24"/>
          <w:szCs w:val="24"/>
          <w:shd w:val="clear" w:color="auto" w:fill="FFFFFF"/>
        </w:rPr>
        <w:t xml:space="preserve">the </w:t>
      </w:r>
      <w:r w:rsidR="00A33DBA" w:rsidRPr="00366334">
        <w:rPr>
          <w:b/>
          <w:bCs/>
          <w:color w:val="222222"/>
          <w:sz w:val="24"/>
          <w:szCs w:val="24"/>
          <w:shd w:val="clear" w:color="auto" w:fill="FFFFFF"/>
        </w:rPr>
        <w:t>Scottish Child Payment (SCP</w:t>
      </w:r>
      <w:r w:rsidR="00835EB4" w:rsidRPr="00366334">
        <w:rPr>
          <w:b/>
          <w:bCs/>
          <w:color w:val="222222"/>
          <w:sz w:val="24"/>
          <w:szCs w:val="24"/>
          <w:shd w:val="clear" w:color="auto" w:fill="FFFFFF"/>
        </w:rPr>
        <w:t xml:space="preserve">) </w:t>
      </w:r>
      <w:r w:rsidR="001C0FF0">
        <w:rPr>
          <w:rFonts w:cs="Arial"/>
          <w:b/>
          <w:bCs/>
          <w:sz w:val="24"/>
          <w:szCs w:val="24"/>
        </w:rPr>
        <w:t>is</w:t>
      </w:r>
      <w:r w:rsidRPr="00C3511A">
        <w:rPr>
          <w:rFonts w:cs="Arial"/>
          <w:b/>
          <w:bCs/>
          <w:sz w:val="24"/>
          <w:szCs w:val="24"/>
        </w:rPr>
        <w:t xml:space="preserve"> “</w:t>
      </w:r>
      <w:r w:rsidRPr="00C3511A">
        <w:rPr>
          <w:rFonts w:cs="Arial"/>
          <w:b/>
          <w:bCs/>
          <w:color w:val="000000"/>
          <w:spacing w:val="6"/>
          <w:sz w:val="24"/>
          <w:szCs w:val="24"/>
          <w:shd w:val="clear" w:color="auto" w:fill="FFFFFF"/>
        </w:rPr>
        <w:t>the single policy intervention that has created the largest fall in child poverty anywhere in Europe for at least 40 years”.</w:t>
      </w:r>
      <w:r w:rsidRPr="00366334">
        <w:rPr>
          <w:b/>
          <w:bCs/>
          <w:color w:val="222222"/>
          <w:sz w:val="24"/>
          <w:szCs w:val="24"/>
          <w:shd w:val="clear" w:color="auto" w:fill="FFFFFF"/>
        </w:rPr>
        <w:t xml:space="preserve"> </w:t>
      </w:r>
    </w:p>
    <w:p w14:paraId="758AE2EF" w14:textId="77777777" w:rsidR="00C3511A" w:rsidRPr="00C3511A" w:rsidRDefault="00C3511A" w:rsidP="00C3511A">
      <w:pPr>
        <w:pStyle w:val="ListParagraph"/>
        <w:rPr>
          <w:b/>
          <w:bCs/>
          <w:color w:val="222222"/>
          <w:sz w:val="24"/>
          <w:szCs w:val="24"/>
          <w:shd w:val="clear" w:color="auto" w:fill="FFFFFF"/>
        </w:rPr>
      </w:pPr>
    </w:p>
    <w:p w14:paraId="0BBDB868" w14:textId="4D9E86A1" w:rsidR="00A33DBA" w:rsidRPr="00366334" w:rsidRDefault="00C3511A" w:rsidP="00A32EB5">
      <w:pPr>
        <w:pStyle w:val="ListParagraph"/>
        <w:numPr>
          <w:ilvl w:val="0"/>
          <w:numId w:val="5"/>
        </w:numPr>
        <w:spacing w:after="0" w:line="240" w:lineRule="auto"/>
        <w:ind w:left="284"/>
        <w:rPr>
          <w:b/>
          <w:bCs/>
          <w:color w:val="222222"/>
          <w:sz w:val="24"/>
          <w:szCs w:val="24"/>
          <w:shd w:val="clear" w:color="auto" w:fill="FFFFFF"/>
        </w:rPr>
      </w:pPr>
      <w:r>
        <w:rPr>
          <w:b/>
          <w:bCs/>
          <w:color w:val="222222"/>
          <w:sz w:val="24"/>
          <w:szCs w:val="24"/>
          <w:shd w:val="clear" w:color="auto" w:fill="FFFFFF"/>
        </w:rPr>
        <w:t xml:space="preserve">However, we </w:t>
      </w:r>
      <w:r w:rsidR="001C0FF0">
        <w:rPr>
          <w:b/>
          <w:bCs/>
          <w:color w:val="222222"/>
          <w:sz w:val="24"/>
          <w:szCs w:val="24"/>
          <w:shd w:val="clear" w:color="auto" w:fill="FFFFFF"/>
        </w:rPr>
        <w:t xml:space="preserve">continue to </w:t>
      </w:r>
      <w:r>
        <w:rPr>
          <w:b/>
          <w:bCs/>
          <w:color w:val="222222"/>
          <w:sz w:val="24"/>
          <w:szCs w:val="24"/>
          <w:shd w:val="clear" w:color="auto" w:fill="FFFFFF"/>
        </w:rPr>
        <w:t xml:space="preserve">believe that the Scottish Child Payment </w:t>
      </w:r>
      <w:r w:rsidR="00A33DBA" w:rsidRPr="00366334">
        <w:rPr>
          <w:b/>
          <w:bCs/>
          <w:color w:val="222222"/>
          <w:sz w:val="24"/>
          <w:szCs w:val="24"/>
          <w:shd w:val="clear" w:color="auto" w:fill="FFFFFF"/>
        </w:rPr>
        <w:t xml:space="preserve">should rise to £30 </w:t>
      </w:r>
      <w:r>
        <w:rPr>
          <w:b/>
          <w:bCs/>
          <w:color w:val="222222"/>
          <w:sz w:val="24"/>
          <w:szCs w:val="24"/>
          <w:shd w:val="clear" w:color="auto" w:fill="FFFFFF"/>
        </w:rPr>
        <w:t>in</w:t>
      </w:r>
      <w:r w:rsidR="00A33DBA" w:rsidRPr="00366334">
        <w:rPr>
          <w:b/>
          <w:bCs/>
          <w:color w:val="222222"/>
          <w:sz w:val="24"/>
          <w:szCs w:val="24"/>
          <w:shd w:val="clear" w:color="auto" w:fill="FFFFFF"/>
        </w:rPr>
        <w:t xml:space="preserve"> April 2024.</w:t>
      </w:r>
    </w:p>
    <w:p w14:paraId="390CD2DF" w14:textId="77777777" w:rsidR="00835EB4" w:rsidRPr="00366334" w:rsidRDefault="00835EB4" w:rsidP="00A32EB5">
      <w:pPr>
        <w:spacing w:after="0" w:line="240" w:lineRule="auto"/>
        <w:rPr>
          <w:b/>
          <w:bCs/>
          <w:color w:val="222222"/>
          <w:sz w:val="24"/>
          <w:szCs w:val="24"/>
          <w:shd w:val="clear" w:color="auto" w:fill="FFFFFF"/>
        </w:rPr>
      </w:pPr>
    </w:p>
    <w:p w14:paraId="010979C9" w14:textId="59EF9841" w:rsidR="001C0FF0" w:rsidRPr="001C0FF0" w:rsidRDefault="00C3511A" w:rsidP="001C0FF0">
      <w:pPr>
        <w:pStyle w:val="ListParagraph"/>
        <w:numPr>
          <w:ilvl w:val="0"/>
          <w:numId w:val="5"/>
        </w:numPr>
        <w:spacing w:after="0" w:line="240" w:lineRule="auto"/>
        <w:ind w:left="284"/>
        <w:rPr>
          <w:b/>
          <w:bCs/>
          <w:sz w:val="24"/>
          <w:szCs w:val="24"/>
        </w:rPr>
      </w:pPr>
      <w:r>
        <w:rPr>
          <w:b/>
          <w:bCs/>
          <w:sz w:val="24"/>
          <w:szCs w:val="24"/>
        </w:rPr>
        <w:t xml:space="preserve">Disabled people and their families </w:t>
      </w:r>
      <w:r w:rsidR="001C0FF0">
        <w:rPr>
          <w:b/>
          <w:bCs/>
          <w:sz w:val="24"/>
          <w:szCs w:val="24"/>
        </w:rPr>
        <w:t>have additional costs and thus need targeted assistance.</w:t>
      </w:r>
    </w:p>
    <w:p w14:paraId="1780AB92" w14:textId="77777777" w:rsidR="001C0FF0" w:rsidRPr="00366334" w:rsidRDefault="001C0FF0" w:rsidP="001C0FF0">
      <w:pPr>
        <w:spacing w:after="0" w:line="240" w:lineRule="auto"/>
        <w:ind w:left="284"/>
        <w:rPr>
          <w:b/>
          <w:bCs/>
          <w:sz w:val="24"/>
          <w:szCs w:val="24"/>
        </w:rPr>
      </w:pPr>
    </w:p>
    <w:p w14:paraId="1C521282" w14:textId="3C74F4EF" w:rsidR="001C0FF0" w:rsidRDefault="001C0FF0" w:rsidP="001C0FF0">
      <w:pPr>
        <w:pStyle w:val="ListParagraph"/>
        <w:numPr>
          <w:ilvl w:val="0"/>
          <w:numId w:val="5"/>
        </w:numPr>
        <w:spacing w:after="0" w:line="240" w:lineRule="auto"/>
        <w:ind w:left="284"/>
        <w:rPr>
          <w:b/>
          <w:bCs/>
          <w:sz w:val="24"/>
          <w:szCs w:val="24"/>
        </w:rPr>
      </w:pPr>
      <w:r w:rsidRPr="00366334">
        <w:rPr>
          <w:b/>
          <w:bCs/>
          <w:sz w:val="24"/>
          <w:szCs w:val="24"/>
        </w:rPr>
        <w:t>Scottish Government should review the adequacy of disability and carers benefits</w:t>
      </w:r>
      <w:r>
        <w:rPr>
          <w:b/>
          <w:bCs/>
          <w:sz w:val="24"/>
          <w:szCs w:val="24"/>
        </w:rPr>
        <w:t>.</w:t>
      </w:r>
      <w:r w:rsidRPr="00366334">
        <w:rPr>
          <w:b/>
          <w:bCs/>
          <w:sz w:val="24"/>
          <w:szCs w:val="24"/>
        </w:rPr>
        <w:t xml:space="preserve"> </w:t>
      </w:r>
    </w:p>
    <w:p w14:paraId="5D7AAE94" w14:textId="77777777" w:rsidR="001C0FF0" w:rsidRPr="001C0FF0" w:rsidRDefault="001C0FF0" w:rsidP="001C0FF0">
      <w:pPr>
        <w:spacing w:after="0" w:line="240" w:lineRule="auto"/>
        <w:rPr>
          <w:b/>
          <w:bCs/>
          <w:sz w:val="24"/>
          <w:szCs w:val="24"/>
        </w:rPr>
      </w:pPr>
    </w:p>
    <w:p w14:paraId="64CECB71" w14:textId="2A500D22" w:rsidR="00E96FCE" w:rsidRPr="00366334" w:rsidRDefault="00E96FCE" w:rsidP="00A32EB5">
      <w:pPr>
        <w:pStyle w:val="ListParagraph"/>
        <w:numPr>
          <w:ilvl w:val="0"/>
          <w:numId w:val="5"/>
        </w:numPr>
        <w:spacing w:after="0" w:line="240" w:lineRule="auto"/>
        <w:ind w:left="284"/>
        <w:rPr>
          <w:b/>
          <w:bCs/>
          <w:sz w:val="24"/>
          <w:szCs w:val="24"/>
        </w:rPr>
      </w:pPr>
      <w:r w:rsidRPr="00366334">
        <w:rPr>
          <w:b/>
          <w:bCs/>
          <w:sz w:val="24"/>
          <w:szCs w:val="24"/>
        </w:rPr>
        <w:t>A Minimum Income Guarantee should be introduced</w:t>
      </w:r>
      <w:r w:rsidR="00C01D44">
        <w:rPr>
          <w:b/>
          <w:bCs/>
          <w:sz w:val="24"/>
          <w:szCs w:val="24"/>
        </w:rPr>
        <w:t>.</w:t>
      </w:r>
      <w:r w:rsidRPr="00366334">
        <w:rPr>
          <w:b/>
          <w:bCs/>
          <w:sz w:val="24"/>
          <w:szCs w:val="24"/>
        </w:rPr>
        <w:t xml:space="preserve"> </w:t>
      </w:r>
    </w:p>
    <w:p w14:paraId="4006C951" w14:textId="77777777" w:rsidR="00E96FCE" w:rsidRPr="00366334" w:rsidRDefault="00E96FCE" w:rsidP="00A32EB5">
      <w:pPr>
        <w:spacing w:after="0" w:line="240" w:lineRule="auto"/>
        <w:ind w:left="284"/>
        <w:rPr>
          <w:b/>
          <w:bCs/>
          <w:sz w:val="24"/>
          <w:szCs w:val="24"/>
        </w:rPr>
      </w:pPr>
    </w:p>
    <w:p w14:paraId="147BFF1E" w14:textId="0103060A" w:rsidR="00835EB4" w:rsidRPr="00366334" w:rsidRDefault="00E96FCE" w:rsidP="00A32EB5">
      <w:pPr>
        <w:pStyle w:val="ListParagraph"/>
        <w:numPr>
          <w:ilvl w:val="0"/>
          <w:numId w:val="5"/>
        </w:numPr>
        <w:spacing w:after="0" w:line="240" w:lineRule="auto"/>
        <w:ind w:left="284"/>
        <w:rPr>
          <w:b/>
          <w:bCs/>
          <w:sz w:val="24"/>
          <w:szCs w:val="24"/>
        </w:rPr>
      </w:pPr>
      <w:r w:rsidRPr="00366334">
        <w:rPr>
          <w:b/>
          <w:bCs/>
          <w:sz w:val="24"/>
          <w:szCs w:val="24"/>
        </w:rPr>
        <w:t>T</w:t>
      </w:r>
      <w:r w:rsidR="00835EB4" w:rsidRPr="00366334">
        <w:rPr>
          <w:b/>
          <w:bCs/>
          <w:sz w:val="24"/>
          <w:szCs w:val="24"/>
        </w:rPr>
        <w:t>he level</w:t>
      </w:r>
      <w:r w:rsidRPr="00366334">
        <w:rPr>
          <w:b/>
          <w:bCs/>
          <w:sz w:val="24"/>
          <w:szCs w:val="24"/>
        </w:rPr>
        <w:t xml:space="preserve"> </w:t>
      </w:r>
      <w:r w:rsidR="00835EB4" w:rsidRPr="00366334">
        <w:rPr>
          <w:b/>
          <w:bCs/>
          <w:sz w:val="24"/>
          <w:szCs w:val="24"/>
        </w:rPr>
        <w:t>of the Minimum Income Guara</w:t>
      </w:r>
      <w:r w:rsidRPr="00366334">
        <w:rPr>
          <w:b/>
          <w:bCs/>
          <w:sz w:val="24"/>
          <w:szCs w:val="24"/>
        </w:rPr>
        <w:t>ntee</w:t>
      </w:r>
      <w:r w:rsidR="00835EB4" w:rsidRPr="00366334">
        <w:rPr>
          <w:b/>
          <w:bCs/>
          <w:sz w:val="24"/>
          <w:szCs w:val="24"/>
        </w:rPr>
        <w:t xml:space="preserve"> payment </w:t>
      </w:r>
      <w:r w:rsidR="00A32EB5">
        <w:rPr>
          <w:b/>
          <w:bCs/>
          <w:sz w:val="24"/>
          <w:szCs w:val="24"/>
        </w:rPr>
        <w:t>should</w:t>
      </w:r>
      <w:r w:rsidRPr="00366334">
        <w:rPr>
          <w:b/>
          <w:bCs/>
          <w:sz w:val="24"/>
          <w:szCs w:val="24"/>
        </w:rPr>
        <w:t xml:space="preserve"> be</w:t>
      </w:r>
      <w:r w:rsidR="00835EB4" w:rsidRPr="00366334">
        <w:rPr>
          <w:b/>
          <w:bCs/>
          <w:sz w:val="24"/>
          <w:szCs w:val="24"/>
        </w:rPr>
        <w:t xml:space="preserve"> sufficient to reduce poverty amongst priority families.</w:t>
      </w:r>
    </w:p>
    <w:p w14:paraId="7B12ECB9" w14:textId="77777777" w:rsidR="00E96FCE" w:rsidRPr="00366334" w:rsidRDefault="00E96FCE" w:rsidP="001C0FF0">
      <w:pPr>
        <w:spacing w:after="0" w:line="240" w:lineRule="auto"/>
        <w:rPr>
          <w:b/>
          <w:bCs/>
          <w:sz w:val="24"/>
          <w:szCs w:val="24"/>
        </w:rPr>
      </w:pPr>
    </w:p>
    <w:p w14:paraId="30BA62CF" w14:textId="71A75BAD" w:rsidR="00E96FCE" w:rsidRPr="00366334" w:rsidRDefault="00E96FCE" w:rsidP="00A32EB5">
      <w:pPr>
        <w:pStyle w:val="ListParagraph"/>
        <w:numPr>
          <w:ilvl w:val="0"/>
          <w:numId w:val="5"/>
        </w:numPr>
        <w:spacing w:after="0" w:line="240" w:lineRule="auto"/>
        <w:ind w:left="284"/>
        <w:rPr>
          <w:b/>
          <w:bCs/>
          <w:sz w:val="24"/>
          <w:szCs w:val="24"/>
        </w:rPr>
      </w:pPr>
      <w:r w:rsidRPr="00366334">
        <w:rPr>
          <w:b/>
          <w:bCs/>
          <w:sz w:val="24"/>
          <w:szCs w:val="24"/>
        </w:rPr>
        <w:t xml:space="preserve">More should be done to </w:t>
      </w:r>
      <w:r w:rsidR="00BC4D89" w:rsidRPr="00366334">
        <w:rPr>
          <w:b/>
          <w:bCs/>
          <w:sz w:val="24"/>
          <w:szCs w:val="24"/>
        </w:rPr>
        <w:t xml:space="preserve">ensure the take-up of </w:t>
      </w:r>
      <w:r w:rsidR="001C0FF0">
        <w:rPr>
          <w:b/>
          <w:bCs/>
          <w:sz w:val="24"/>
          <w:szCs w:val="24"/>
        </w:rPr>
        <w:t xml:space="preserve">all benefits, </w:t>
      </w:r>
      <w:proofErr w:type="gramStart"/>
      <w:r w:rsidR="001C0FF0">
        <w:rPr>
          <w:b/>
          <w:bCs/>
          <w:sz w:val="24"/>
          <w:szCs w:val="24"/>
        </w:rPr>
        <w:t>devolved</w:t>
      </w:r>
      <w:proofErr w:type="gramEnd"/>
      <w:r w:rsidR="001C0FF0">
        <w:rPr>
          <w:b/>
          <w:bCs/>
          <w:sz w:val="24"/>
          <w:szCs w:val="24"/>
        </w:rPr>
        <w:t xml:space="preserve"> and </w:t>
      </w:r>
      <w:r w:rsidR="00BC4D89" w:rsidRPr="00366334">
        <w:rPr>
          <w:b/>
          <w:bCs/>
          <w:sz w:val="24"/>
          <w:szCs w:val="24"/>
        </w:rPr>
        <w:t>reserved.</w:t>
      </w:r>
    </w:p>
    <w:p w14:paraId="78FE0E1A" w14:textId="77777777" w:rsidR="00BC4D89" w:rsidRPr="00366334" w:rsidRDefault="00BC4D89" w:rsidP="00A32EB5">
      <w:pPr>
        <w:spacing w:after="0" w:line="240" w:lineRule="auto"/>
        <w:ind w:left="284"/>
        <w:rPr>
          <w:b/>
          <w:bCs/>
          <w:sz w:val="24"/>
          <w:szCs w:val="24"/>
        </w:rPr>
      </w:pPr>
    </w:p>
    <w:p w14:paraId="471E2AAA" w14:textId="57E4F195" w:rsidR="00835EB4" w:rsidRPr="00C3511A" w:rsidRDefault="00835EB4" w:rsidP="00C3511A">
      <w:pPr>
        <w:spacing w:after="0" w:line="240" w:lineRule="auto"/>
        <w:rPr>
          <w:b/>
          <w:bCs/>
          <w:sz w:val="24"/>
          <w:szCs w:val="24"/>
        </w:rPr>
      </w:pPr>
    </w:p>
    <w:p w14:paraId="2E53A0BB" w14:textId="326B030F" w:rsidR="008571D1" w:rsidRDefault="000D2FBC" w:rsidP="008571D1">
      <w:pPr>
        <w:spacing w:after="0"/>
        <w:rPr>
          <w:b/>
          <w:bCs/>
          <w:szCs w:val="28"/>
        </w:rPr>
      </w:pPr>
      <w:r>
        <w:rPr>
          <w:b/>
          <w:bCs/>
          <w:szCs w:val="28"/>
        </w:rPr>
        <w:t>1 Introduction</w:t>
      </w:r>
    </w:p>
    <w:p w14:paraId="008F23AE" w14:textId="77777777" w:rsidR="000D2FBC" w:rsidRDefault="000D2FBC" w:rsidP="008571D1">
      <w:pPr>
        <w:spacing w:after="0"/>
        <w:rPr>
          <w:sz w:val="24"/>
          <w:szCs w:val="24"/>
        </w:rPr>
      </w:pPr>
    </w:p>
    <w:p w14:paraId="022DEB6A" w14:textId="36ACE34D" w:rsidR="00F55F55" w:rsidRPr="00F55F55" w:rsidRDefault="00F55F55" w:rsidP="00F55F55">
      <w:pPr>
        <w:pStyle w:val="ListParagraph"/>
        <w:numPr>
          <w:ilvl w:val="1"/>
          <w:numId w:val="6"/>
        </w:numPr>
        <w:spacing w:after="200" w:line="247" w:lineRule="auto"/>
        <w:rPr>
          <w:rFonts w:eastAsia="Calibri" w:cs="Arial"/>
          <w:sz w:val="24"/>
          <w:szCs w:val="24"/>
        </w:rPr>
      </w:pPr>
      <w:r w:rsidRPr="00F55F55">
        <w:rPr>
          <w:rFonts w:eastAsia="Calibri" w:cs="Arial"/>
          <w:sz w:val="24"/>
          <w:szCs w:val="24"/>
        </w:rPr>
        <w:t xml:space="preserve">Inclusion Scotland is a ‘Disabled People’s Organisation’ (DPO) – led by disabled people </w:t>
      </w:r>
      <w:proofErr w:type="gramStart"/>
      <w:r w:rsidRPr="00F55F55">
        <w:rPr>
          <w:rFonts w:eastAsia="Calibri" w:cs="Arial"/>
          <w:sz w:val="24"/>
          <w:szCs w:val="24"/>
        </w:rPr>
        <w:t>ourselves</w:t>
      </w:r>
      <w:proofErr w:type="gramEnd"/>
      <w:r w:rsidRPr="00F55F55">
        <w:rPr>
          <w:rFonts w:eastAsia="Calibri" w:cs="Arial"/>
          <w:sz w:val="24"/>
          <w:szCs w:val="24"/>
        </w:rPr>
        <w:t>. Inclusion Scotland works to achieve positive changes to policy and practice, so that we disabled people are fully included throughout all Scottish society as equal citizens.</w:t>
      </w:r>
    </w:p>
    <w:p w14:paraId="69F67352" w14:textId="77777777" w:rsidR="00F55F55" w:rsidRDefault="00F55F55" w:rsidP="00F55F55">
      <w:pPr>
        <w:pStyle w:val="ListParagraph"/>
        <w:spacing w:after="200" w:line="247" w:lineRule="auto"/>
        <w:ind w:left="398"/>
        <w:rPr>
          <w:rFonts w:eastAsia="Calibri" w:cs="Arial"/>
          <w:sz w:val="24"/>
          <w:szCs w:val="24"/>
        </w:rPr>
      </w:pPr>
    </w:p>
    <w:p w14:paraId="12528711" w14:textId="77777777" w:rsidR="0002497D" w:rsidRDefault="00F55F55" w:rsidP="00F55F55">
      <w:pPr>
        <w:pStyle w:val="ListParagraph"/>
        <w:numPr>
          <w:ilvl w:val="1"/>
          <w:numId w:val="6"/>
        </w:numPr>
        <w:spacing w:after="200" w:line="247" w:lineRule="auto"/>
        <w:rPr>
          <w:rFonts w:eastAsia="Calibri" w:cs="Arial"/>
          <w:sz w:val="24"/>
          <w:szCs w:val="24"/>
        </w:rPr>
      </w:pPr>
      <w:r w:rsidRPr="00F55F55">
        <w:rPr>
          <w:rFonts w:eastAsia="Calibri" w:cs="Arial"/>
          <w:sz w:val="24"/>
          <w:szCs w:val="24"/>
        </w:rPr>
        <w:t xml:space="preserve">Disabled Scots </w:t>
      </w:r>
      <w:r>
        <w:rPr>
          <w:rFonts w:eastAsia="Calibri" w:cs="Arial"/>
          <w:sz w:val="24"/>
          <w:szCs w:val="24"/>
        </w:rPr>
        <w:t>are</w:t>
      </w:r>
      <w:r w:rsidRPr="00F55F55">
        <w:rPr>
          <w:rFonts w:eastAsia="Calibri" w:cs="Arial"/>
          <w:sz w:val="24"/>
          <w:szCs w:val="24"/>
        </w:rPr>
        <w:t xml:space="preserve"> at greater risk of poverty than non-disabled citizens. </w:t>
      </w:r>
      <w:r w:rsidR="0002497D">
        <w:rPr>
          <w:rFonts w:eastAsia="Calibri" w:cs="Arial"/>
          <w:sz w:val="24"/>
          <w:szCs w:val="24"/>
        </w:rPr>
        <w:t>This is partially because of their exclusion from the labour market which makes them more dependent on income from Social Security. Therefore, Inclusion Scotland welcomes additional spending in this area.</w:t>
      </w:r>
    </w:p>
    <w:p w14:paraId="03145F09" w14:textId="77777777" w:rsidR="0002497D" w:rsidRPr="0002497D" w:rsidRDefault="0002497D" w:rsidP="0002497D">
      <w:pPr>
        <w:pStyle w:val="ListParagraph"/>
        <w:rPr>
          <w:rFonts w:eastAsia="Calibri" w:cs="Arial"/>
          <w:sz w:val="24"/>
          <w:szCs w:val="24"/>
        </w:rPr>
      </w:pPr>
    </w:p>
    <w:p w14:paraId="2DBACC5C" w14:textId="041ECB02" w:rsidR="00F55F55" w:rsidRPr="0002497D" w:rsidRDefault="00F55F55" w:rsidP="0002497D">
      <w:pPr>
        <w:pStyle w:val="ListParagraph"/>
        <w:numPr>
          <w:ilvl w:val="1"/>
          <w:numId w:val="6"/>
        </w:numPr>
        <w:spacing w:after="200" w:line="247" w:lineRule="auto"/>
        <w:rPr>
          <w:rFonts w:eastAsia="Calibri" w:cs="Arial"/>
          <w:sz w:val="24"/>
          <w:szCs w:val="24"/>
        </w:rPr>
      </w:pPr>
      <w:r w:rsidRPr="00F55F55">
        <w:rPr>
          <w:rFonts w:eastAsia="Calibri" w:cs="Arial"/>
          <w:sz w:val="24"/>
          <w:szCs w:val="24"/>
        </w:rPr>
        <w:t xml:space="preserve">However, </w:t>
      </w:r>
      <w:r>
        <w:rPr>
          <w:rFonts w:eastAsia="Calibri" w:cs="Arial"/>
          <w:sz w:val="24"/>
          <w:szCs w:val="24"/>
        </w:rPr>
        <w:t xml:space="preserve">the </w:t>
      </w:r>
      <w:r w:rsidRPr="00F55F55">
        <w:rPr>
          <w:rFonts w:eastAsia="Calibri" w:cs="Arial"/>
          <w:sz w:val="24"/>
          <w:szCs w:val="24"/>
        </w:rPr>
        <w:t xml:space="preserve">Covid-19 </w:t>
      </w:r>
      <w:r w:rsidR="00EA5735">
        <w:rPr>
          <w:rFonts w:eastAsia="Calibri" w:cs="Arial"/>
          <w:sz w:val="24"/>
          <w:szCs w:val="24"/>
        </w:rPr>
        <w:t xml:space="preserve">pandemic </w:t>
      </w:r>
      <w:r>
        <w:rPr>
          <w:rFonts w:eastAsia="Calibri" w:cs="Arial"/>
          <w:sz w:val="24"/>
          <w:szCs w:val="24"/>
        </w:rPr>
        <w:t xml:space="preserve">and Cost-of-Living Crisis </w:t>
      </w:r>
      <w:r w:rsidRPr="00F55F55">
        <w:rPr>
          <w:rFonts w:eastAsia="Calibri" w:cs="Arial"/>
          <w:sz w:val="24"/>
          <w:szCs w:val="24"/>
        </w:rPr>
        <w:t>ha</w:t>
      </w:r>
      <w:r>
        <w:rPr>
          <w:rFonts w:eastAsia="Calibri" w:cs="Arial"/>
          <w:sz w:val="24"/>
          <w:szCs w:val="24"/>
        </w:rPr>
        <w:t>ve</w:t>
      </w:r>
      <w:r w:rsidRPr="00F55F55">
        <w:rPr>
          <w:rFonts w:eastAsia="Calibri" w:cs="Arial"/>
          <w:sz w:val="24"/>
          <w:szCs w:val="24"/>
        </w:rPr>
        <w:t xml:space="preserve"> supercharged existing inequalities, deepening </w:t>
      </w:r>
      <w:r>
        <w:rPr>
          <w:rFonts w:eastAsia="Calibri" w:cs="Arial"/>
          <w:sz w:val="24"/>
          <w:szCs w:val="24"/>
        </w:rPr>
        <w:t xml:space="preserve">disabled people’s </w:t>
      </w:r>
      <w:proofErr w:type="gramStart"/>
      <w:r w:rsidRPr="00F55F55">
        <w:rPr>
          <w:rFonts w:eastAsia="Calibri" w:cs="Arial"/>
          <w:sz w:val="24"/>
          <w:szCs w:val="24"/>
        </w:rPr>
        <w:t>poverty</w:t>
      </w:r>
      <w:proofErr w:type="gramEnd"/>
      <w:r w:rsidRPr="00F55F55">
        <w:rPr>
          <w:rFonts w:eastAsia="Calibri" w:cs="Arial"/>
          <w:sz w:val="24"/>
          <w:szCs w:val="24"/>
        </w:rPr>
        <w:t xml:space="preserve"> and drawing thousands more </w:t>
      </w:r>
      <w:r w:rsidR="008B057B">
        <w:rPr>
          <w:rFonts w:eastAsia="Calibri" w:cs="Arial"/>
          <w:sz w:val="24"/>
          <w:szCs w:val="24"/>
        </w:rPr>
        <w:t xml:space="preserve">disabled people and their </w:t>
      </w:r>
      <w:r w:rsidRPr="00F55F55">
        <w:rPr>
          <w:rFonts w:eastAsia="Calibri" w:cs="Arial"/>
          <w:sz w:val="24"/>
          <w:szCs w:val="24"/>
        </w:rPr>
        <w:t>families into poverty, putting the</w:t>
      </w:r>
      <w:r w:rsidR="008B057B">
        <w:rPr>
          <w:rFonts w:eastAsia="Calibri" w:cs="Arial"/>
          <w:sz w:val="24"/>
          <w:szCs w:val="24"/>
        </w:rPr>
        <w:t>ir</w:t>
      </w:r>
      <w:r w:rsidRPr="00F55F55">
        <w:rPr>
          <w:rFonts w:eastAsia="Calibri" w:cs="Arial"/>
          <w:sz w:val="24"/>
          <w:szCs w:val="24"/>
        </w:rPr>
        <w:t xml:space="preserve"> human rights at further risk. </w:t>
      </w:r>
      <w:r w:rsidR="0002497D">
        <w:rPr>
          <w:rFonts w:eastAsia="Calibri" w:cs="Arial"/>
          <w:sz w:val="24"/>
          <w:szCs w:val="24"/>
        </w:rPr>
        <w:t>We do not believe that p</w:t>
      </w:r>
      <w:r w:rsidRPr="0002497D">
        <w:rPr>
          <w:rFonts w:eastAsia="Calibri" w:cs="Arial"/>
          <w:sz w:val="24"/>
          <w:szCs w:val="24"/>
        </w:rPr>
        <w:t>overty ca</w:t>
      </w:r>
      <w:r w:rsidR="0002497D">
        <w:rPr>
          <w:rFonts w:eastAsia="Calibri" w:cs="Arial"/>
          <w:sz w:val="24"/>
          <w:szCs w:val="24"/>
        </w:rPr>
        <w:t xml:space="preserve">n </w:t>
      </w:r>
      <w:r w:rsidRPr="0002497D">
        <w:rPr>
          <w:rFonts w:eastAsia="Calibri" w:cs="Arial"/>
          <w:sz w:val="24"/>
          <w:szCs w:val="24"/>
        </w:rPr>
        <w:t>be reduced effectively</w:t>
      </w:r>
      <w:r w:rsidR="0002497D">
        <w:rPr>
          <w:rFonts w:eastAsia="Calibri" w:cs="Arial"/>
          <w:sz w:val="24"/>
          <w:szCs w:val="24"/>
        </w:rPr>
        <w:t xml:space="preserve"> through Social Security </w:t>
      </w:r>
      <w:r w:rsidRPr="0002497D">
        <w:rPr>
          <w:rFonts w:eastAsia="Calibri" w:cs="Arial"/>
          <w:sz w:val="24"/>
          <w:szCs w:val="24"/>
        </w:rPr>
        <w:t xml:space="preserve">without directly addressing the </w:t>
      </w:r>
      <w:r w:rsidR="0002497D">
        <w:rPr>
          <w:rFonts w:eastAsia="Calibri" w:cs="Arial"/>
          <w:sz w:val="24"/>
          <w:szCs w:val="24"/>
        </w:rPr>
        <w:t>additional costs</w:t>
      </w:r>
      <w:r w:rsidRPr="0002497D">
        <w:rPr>
          <w:rFonts w:eastAsia="Calibri" w:cs="Arial"/>
          <w:sz w:val="24"/>
          <w:szCs w:val="24"/>
        </w:rPr>
        <w:t xml:space="preserve"> that disabled people and their families experience. </w:t>
      </w:r>
    </w:p>
    <w:p w14:paraId="64ECB2F8" w14:textId="723EB465" w:rsidR="003A5357" w:rsidRDefault="003A5357" w:rsidP="008571D1">
      <w:pPr>
        <w:spacing w:after="0"/>
        <w:rPr>
          <w:sz w:val="24"/>
          <w:szCs w:val="24"/>
        </w:rPr>
      </w:pPr>
    </w:p>
    <w:p w14:paraId="1B870076" w14:textId="69D54B05" w:rsidR="0005569F" w:rsidRPr="00FF5BB7" w:rsidRDefault="00FF5BB7" w:rsidP="00FF5BB7">
      <w:pPr>
        <w:pStyle w:val="ListParagraph"/>
        <w:numPr>
          <w:ilvl w:val="0"/>
          <w:numId w:val="6"/>
        </w:numPr>
        <w:spacing w:after="0"/>
        <w:rPr>
          <w:b/>
          <w:bCs/>
          <w:sz w:val="24"/>
          <w:szCs w:val="24"/>
        </w:rPr>
      </w:pPr>
      <w:r w:rsidRPr="00FF5BB7">
        <w:rPr>
          <w:b/>
          <w:bCs/>
          <w:sz w:val="24"/>
          <w:szCs w:val="24"/>
        </w:rPr>
        <w:t>Poverty</w:t>
      </w:r>
      <w:r w:rsidR="00011A9D">
        <w:rPr>
          <w:b/>
          <w:bCs/>
          <w:sz w:val="24"/>
          <w:szCs w:val="24"/>
        </w:rPr>
        <w:t>, Benefits</w:t>
      </w:r>
      <w:r w:rsidRPr="00FF5BB7">
        <w:rPr>
          <w:b/>
          <w:bCs/>
          <w:sz w:val="24"/>
          <w:szCs w:val="24"/>
        </w:rPr>
        <w:t xml:space="preserve"> and Disabled People</w:t>
      </w:r>
    </w:p>
    <w:p w14:paraId="50D476FF" w14:textId="77777777" w:rsidR="00FF5BB7" w:rsidRDefault="00FF5BB7" w:rsidP="00FF5BB7">
      <w:pPr>
        <w:spacing w:after="0"/>
        <w:rPr>
          <w:b/>
          <w:bCs/>
          <w:sz w:val="24"/>
          <w:szCs w:val="24"/>
        </w:rPr>
      </w:pPr>
    </w:p>
    <w:p w14:paraId="379B7DEA" w14:textId="67E9D899" w:rsidR="005D22F9" w:rsidRDefault="008C5A8D" w:rsidP="002E53DA">
      <w:pPr>
        <w:pStyle w:val="ListParagraph"/>
        <w:numPr>
          <w:ilvl w:val="1"/>
          <w:numId w:val="6"/>
        </w:numPr>
        <w:shd w:val="clear" w:color="auto" w:fill="FFFFFF"/>
        <w:spacing w:after="0" w:line="264" w:lineRule="auto"/>
        <w:textAlignment w:val="baseline"/>
        <w:rPr>
          <w:rFonts w:cs="Arial"/>
          <w:color w:val="444444"/>
          <w:sz w:val="24"/>
          <w:szCs w:val="24"/>
        </w:rPr>
      </w:pPr>
      <w:r>
        <w:rPr>
          <w:rFonts w:cs="Arial"/>
          <w:color w:val="444444"/>
          <w:sz w:val="24"/>
          <w:szCs w:val="24"/>
        </w:rPr>
        <w:t xml:space="preserve">According to research by the disability charity Scope </w:t>
      </w:r>
      <w:r w:rsidR="00A33364" w:rsidRPr="002E53DA">
        <w:rPr>
          <w:rFonts w:cs="Arial"/>
          <w:color w:val="444444"/>
          <w:sz w:val="24"/>
          <w:szCs w:val="24"/>
        </w:rPr>
        <w:t>as of 2022/23</w:t>
      </w:r>
      <w:r w:rsidR="0044169F" w:rsidRPr="002E53DA">
        <w:rPr>
          <w:rFonts w:cs="Arial"/>
          <w:color w:val="444444"/>
          <w:sz w:val="24"/>
          <w:szCs w:val="24"/>
        </w:rPr>
        <w:t>,</w:t>
      </w:r>
      <w:r w:rsidR="00A33364" w:rsidRPr="002E53DA">
        <w:rPr>
          <w:rFonts w:cs="Arial"/>
          <w:color w:val="444444"/>
          <w:sz w:val="24"/>
          <w:szCs w:val="24"/>
        </w:rPr>
        <w:t xml:space="preserve"> disabled households (with at least one disabled adult or child) need</w:t>
      </w:r>
      <w:r w:rsidR="009C7643" w:rsidRPr="002E53DA">
        <w:rPr>
          <w:rFonts w:cs="Arial"/>
          <w:color w:val="444444"/>
          <w:sz w:val="24"/>
          <w:szCs w:val="24"/>
        </w:rPr>
        <w:t>ed</w:t>
      </w:r>
      <w:r w:rsidR="00A33364" w:rsidRPr="002E53DA">
        <w:rPr>
          <w:rFonts w:cs="Arial"/>
          <w:color w:val="444444"/>
          <w:sz w:val="24"/>
          <w:szCs w:val="24"/>
        </w:rPr>
        <w:t xml:space="preserve"> an </w:t>
      </w:r>
      <w:r>
        <w:rPr>
          <w:rFonts w:cs="Arial"/>
          <w:color w:val="444444"/>
          <w:sz w:val="24"/>
          <w:szCs w:val="24"/>
        </w:rPr>
        <w:t xml:space="preserve">average </w:t>
      </w:r>
      <w:r w:rsidR="007D4D4C">
        <w:rPr>
          <w:rFonts w:cs="Arial"/>
          <w:color w:val="444444"/>
          <w:sz w:val="24"/>
          <w:szCs w:val="24"/>
        </w:rPr>
        <w:t xml:space="preserve">of an </w:t>
      </w:r>
      <w:r w:rsidR="00A33364" w:rsidRPr="002E53DA">
        <w:rPr>
          <w:rFonts w:cs="Arial"/>
          <w:color w:val="444444"/>
          <w:sz w:val="24"/>
          <w:szCs w:val="24"/>
        </w:rPr>
        <w:t>additional £1,122 a month to have the same standard of living as non-disabled households.</w:t>
      </w:r>
      <w:r w:rsidR="0044169F" w:rsidRPr="002E53DA">
        <w:rPr>
          <w:rFonts w:cs="Arial"/>
          <w:color w:val="444444"/>
          <w:sz w:val="24"/>
          <w:szCs w:val="24"/>
        </w:rPr>
        <w:t xml:space="preserve"> </w:t>
      </w:r>
      <w:r w:rsidR="005D22F9">
        <w:rPr>
          <w:rFonts w:cs="Arial"/>
          <w:color w:val="444444"/>
          <w:sz w:val="24"/>
          <w:szCs w:val="24"/>
        </w:rPr>
        <w:t>Scope found that t</w:t>
      </w:r>
      <w:r w:rsidR="007F50B1">
        <w:rPr>
          <w:rFonts w:cs="Arial"/>
          <w:color w:val="444444"/>
          <w:sz w:val="24"/>
          <w:szCs w:val="24"/>
        </w:rPr>
        <w:t>he average additional costs in Scotland</w:t>
      </w:r>
      <w:r w:rsidR="005D22F9">
        <w:rPr>
          <w:rFonts w:cs="Arial"/>
          <w:color w:val="444444"/>
          <w:sz w:val="24"/>
          <w:szCs w:val="24"/>
        </w:rPr>
        <w:t xml:space="preserve"> were the highest in the UK. </w:t>
      </w:r>
    </w:p>
    <w:p w14:paraId="4FF75A45" w14:textId="77777777" w:rsidR="005D22F9" w:rsidRDefault="005D22F9" w:rsidP="005D22F9">
      <w:pPr>
        <w:pStyle w:val="ListParagraph"/>
        <w:shd w:val="clear" w:color="auto" w:fill="FFFFFF"/>
        <w:spacing w:after="0" w:line="264" w:lineRule="auto"/>
        <w:ind w:left="398"/>
        <w:textAlignment w:val="baseline"/>
        <w:rPr>
          <w:rFonts w:cs="Arial"/>
          <w:color w:val="444444"/>
          <w:sz w:val="24"/>
          <w:szCs w:val="24"/>
        </w:rPr>
      </w:pPr>
    </w:p>
    <w:p w14:paraId="4B81236B" w14:textId="15AA72F5" w:rsidR="002E53DA" w:rsidRPr="002E53DA" w:rsidRDefault="00FF5BB7" w:rsidP="002E53DA">
      <w:pPr>
        <w:pStyle w:val="ListParagraph"/>
        <w:numPr>
          <w:ilvl w:val="1"/>
          <w:numId w:val="6"/>
        </w:numPr>
        <w:shd w:val="clear" w:color="auto" w:fill="FFFFFF"/>
        <w:spacing w:after="0" w:line="264" w:lineRule="auto"/>
        <w:textAlignment w:val="baseline"/>
        <w:rPr>
          <w:rFonts w:cs="Arial"/>
          <w:color w:val="444444"/>
          <w:sz w:val="24"/>
          <w:szCs w:val="24"/>
        </w:rPr>
      </w:pPr>
      <w:r w:rsidRPr="002E53DA">
        <w:rPr>
          <w:rFonts w:cs="Arial"/>
          <w:sz w:val="24"/>
          <w:szCs w:val="24"/>
        </w:rPr>
        <w:t xml:space="preserve">Once these </w:t>
      </w:r>
      <w:r w:rsidR="0044169F" w:rsidRPr="002E53DA">
        <w:rPr>
          <w:rFonts w:cs="Arial"/>
          <w:sz w:val="24"/>
          <w:szCs w:val="24"/>
        </w:rPr>
        <w:t xml:space="preserve">additional </w:t>
      </w:r>
      <w:r w:rsidRPr="002E53DA">
        <w:rPr>
          <w:rFonts w:cs="Arial"/>
          <w:sz w:val="24"/>
          <w:szCs w:val="24"/>
        </w:rPr>
        <w:t xml:space="preserve">costs are </w:t>
      </w:r>
      <w:proofErr w:type="gramStart"/>
      <w:r w:rsidRPr="002E53DA">
        <w:rPr>
          <w:rFonts w:cs="Arial"/>
          <w:sz w:val="24"/>
          <w:szCs w:val="24"/>
        </w:rPr>
        <w:t>taken into account</w:t>
      </w:r>
      <w:proofErr w:type="gramEnd"/>
      <w:r w:rsidRPr="002E53DA">
        <w:rPr>
          <w:rFonts w:cs="Arial"/>
          <w:sz w:val="24"/>
          <w:szCs w:val="24"/>
        </w:rPr>
        <w:t xml:space="preserve"> fully half a million (500,000) Scots disabled people and their families are living in poverty, forty-eight percent of the total of all </w:t>
      </w:r>
      <w:r w:rsidR="0044169F" w:rsidRPr="002E53DA">
        <w:rPr>
          <w:rFonts w:cs="Arial"/>
          <w:sz w:val="24"/>
          <w:szCs w:val="24"/>
        </w:rPr>
        <w:t xml:space="preserve">the </w:t>
      </w:r>
      <w:r w:rsidRPr="002E53DA">
        <w:rPr>
          <w:rFonts w:cs="Arial"/>
          <w:sz w:val="24"/>
          <w:szCs w:val="24"/>
        </w:rPr>
        <w:t>people in Scotland living in poverty</w:t>
      </w:r>
      <w:r w:rsidR="00210EE6">
        <w:rPr>
          <w:rStyle w:val="FootnoteReference"/>
          <w:rFonts w:cs="Arial"/>
          <w:sz w:val="24"/>
          <w:szCs w:val="24"/>
        </w:rPr>
        <w:footnoteReference w:id="1"/>
      </w:r>
      <w:r w:rsidR="0044169F" w:rsidRPr="002E53DA">
        <w:rPr>
          <w:rFonts w:cs="Arial"/>
          <w:sz w:val="24"/>
          <w:szCs w:val="24"/>
        </w:rPr>
        <w:t>.</w:t>
      </w:r>
      <w:r w:rsidRPr="002E53DA">
        <w:rPr>
          <w:rFonts w:cs="Arial"/>
          <w:sz w:val="24"/>
          <w:szCs w:val="24"/>
        </w:rPr>
        <w:t xml:space="preserve"> </w:t>
      </w:r>
    </w:p>
    <w:p w14:paraId="7C05DA6C" w14:textId="77777777" w:rsidR="002E53DA" w:rsidRPr="002E53DA" w:rsidRDefault="002E53DA" w:rsidP="002E53DA">
      <w:pPr>
        <w:pStyle w:val="ListParagraph"/>
        <w:shd w:val="clear" w:color="auto" w:fill="FFFFFF"/>
        <w:spacing w:after="0" w:line="264" w:lineRule="auto"/>
        <w:ind w:left="398"/>
        <w:textAlignment w:val="baseline"/>
        <w:rPr>
          <w:rFonts w:cs="Arial"/>
          <w:color w:val="444444"/>
          <w:sz w:val="24"/>
          <w:szCs w:val="24"/>
        </w:rPr>
      </w:pPr>
    </w:p>
    <w:p w14:paraId="23013246" w14:textId="0B8CC47E" w:rsidR="00FF5BB7" w:rsidRPr="002E53DA" w:rsidRDefault="00FF5BB7" w:rsidP="002E53DA">
      <w:pPr>
        <w:pStyle w:val="ListParagraph"/>
        <w:numPr>
          <w:ilvl w:val="1"/>
          <w:numId w:val="6"/>
        </w:numPr>
        <w:shd w:val="clear" w:color="auto" w:fill="FFFFFF"/>
        <w:spacing w:after="0" w:line="264" w:lineRule="auto"/>
        <w:textAlignment w:val="baseline"/>
        <w:rPr>
          <w:rFonts w:cs="Arial"/>
          <w:color w:val="444444"/>
          <w:sz w:val="24"/>
          <w:szCs w:val="24"/>
        </w:rPr>
      </w:pPr>
      <w:r w:rsidRPr="002E53DA">
        <w:rPr>
          <w:rFonts w:cs="Arial"/>
          <w:sz w:val="24"/>
          <w:szCs w:val="24"/>
        </w:rPr>
        <w:t xml:space="preserve">Even using the </w:t>
      </w:r>
      <w:r w:rsidR="0044169F" w:rsidRPr="002E53DA">
        <w:rPr>
          <w:rFonts w:cs="Arial"/>
          <w:sz w:val="24"/>
          <w:szCs w:val="24"/>
        </w:rPr>
        <w:t xml:space="preserve">Scottish Government’s </w:t>
      </w:r>
      <w:r w:rsidRPr="002E53DA">
        <w:rPr>
          <w:rFonts w:cs="Arial"/>
          <w:sz w:val="24"/>
          <w:szCs w:val="24"/>
        </w:rPr>
        <w:t xml:space="preserve">official measure of poverty </w:t>
      </w:r>
      <w:r w:rsidR="0044169F" w:rsidRPr="002E53DA">
        <w:rPr>
          <w:rFonts w:cs="Arial"/>
          <w:sz w:val="24"/>
          <w:szCs w:val="24"/>
        </w:rPr>
        <w:t>(which on</w:t>
      </w:r>
      <w:r w:rsidR="000D67DD" w:rsidRPr="002E53DA">
        <w:rPr>
          <w:rFonts w:cs="Arial"/>
          <w:sz w:val="24"/>
          <w:szCs w:val="24"/>
        </w:rPr>
        <w:t xml:space="preserve">ly </w:t>
      </w:r>
      <w:proofErr w:type="gramStart"/>
      <w:r w:rsidR="000D67DD" w:rsidRPr="002E53DA">
        <w:rPr>
          <w:rFonts w:cs="Arial"/>
          <w:sz w:val="24"/>
          <w:szCs w:val="24"/>
        </w:rPr>
        <w:t>takes into account</w:t>
      </w:r>
      <w:proofErr w:type="gramEnd"/>
      <w:r w:rsidR="000D67DD" w:rsidRPr="002E53DA">
        <w:rPr>
          <w:rFonts w:cs="Arial"/>
          <w:sz w:val="24"/>
          <w:szCs w:val="24"/>
        </w:rPr>
        <w:t xml:space="preserve"> housing costs) </w:t>
      </w:r>
      <w:r w:rsidR="00C11981" w:rsidRPr="002E53DA">
        <w:rPr>
          <w:rFonts w:cs="Arial"/>
          <w:sz w:val="24"/>
          <w:szCs w:val="24"/>
        </w:rPr>
        <w:t xml:space="preserve">nearly </w:t>
      </w:r>
      <w:r w:rsidRPr="002E53DA">
        <w:rPr>
          <w:rFonts w:cs="Arial"/>
          <w:sz w:val="24"/>
          <w:szCs w:val="24"/>
        </w:rPr>
        <w:t>one</w:t>
      </w:r>
      <w:r w:rsidR="000D67DD" w:rsidRPr="002E53DA">
        <w:rPr>
          <w:rFonts w:cs="Arial"/>
          <w:sz w:val="24"/>
          <w:szCs w:val="24"/>
        </w:rPr>
        <w:t xml:space="preserve"> </w:t>
      </w:r>
      <w:r w:rsidRPr="002E53DA">
        <w:rPr>
          <w:rFonts w:cs="Arial"/>
          <w:sz w:val="24"/>
          <w:szCs w:val="24"/>
        </w:rPr>
        <w:t>in four (2</w:t>
      </w:r>
      <w:r w:rsidR="00B251E2" w:rsidRPr="002E53DA">
        <w:rPr>
          <w:rFonts w:cs="Arial"/>
          <w:sz w:val="24"/>
          <w:szCs w:val="24"/>
        </w:rPr>
        <w:t>4</w:t>
      </w:r>
      <w:r w:rsidRPr="002E53DA">
        <w:rPr>
          <w:rFonts w:cs="Arial"/>
          <w:sz w:val="24"/>
          <w:szCs w:val="24"/>
        </w:rPr>
        <w:t xml:space="preserve">%) Scots children were living in </w:t>
      </w:r>
      <w:r w:rsidR="00EA54C1" w:rsidRPr="002E53DA">
        <w:rPr>
          <w:rFonts w:cs="Arial"/>
          <w:sz w:val="24"/>
          <w:szCs w:val="24"/>
        </w:rPr>
        <w:t xml:space="preserve">relative </w:t>
      </w:r>
      <w:r w:rsidRPr="002E53DA">
        <w:rPr>
          <w:rFonts w:cs="Arial"/>
          <w:sz w:val="24"/>
          <w:szCs w:val="24"/>
        </w:rPr>
        <w:t>poverty in</w:t>
      </w:r>
      <w:r w:rsidR="00C3017F" w:rsidRPr="002E53DA">
        <w:rPr>
          <w:rFonts w:cs="Arial"/>
          <w:sz w:val="24"/>
          <w:szCs w:val="24"/>
        </w:rPr>
        <w:t xml:space="preserve"> the period</w:t>
      </w:r>
      <w:r w:rsidRPr="002E53DA">
        <w:rPr>
          <w:rFonts w:cs="Arial"/>
          <w:sz w:val="24"/>
          <w:szCs w:val="24"/>
        </w:rPr>
        <w:t xml:space="preserve"> 201</w:t>
      </w:r>
      <w:r w:rsidR="00C3017F" w:rsidRPr="002E53DA">
        <w:rPr>
          <w:rFonts w:cs="Arial"/>
          <w:sz w:val="24"/>
          <w:szCs w:val="24"/>
        </w:rPr>
        <w:t>9 - 2022</w:t>
      </w:r>
      <w:r w:rsidRPr="002E53DA">
        <w:rPr>
          <w:rFonts w:cs="Arial"/>
          <w:sz w:val="24"/>
          <w:szCs w:val="24"/>
        </w:rPr>
        <w:t xml:space="preserve"> but in households containing a disabled adult or child the rate of poverty amongst children rose to 2</w:t>
      </w:r>
      <w:r w:rsidR="00DF325A" w:rsidRPr="002E53DA">
        <w:rPr>
          <w:rFonts w:cs="Arial"/>
          <w:sz w:val="24"/>
          <w:szCs w:val="24"/>
        </w:rPr>
        <w:t>8</w:t>
      </w:r>
      <w:r w:rsidRPr="002E53DA">
        <w:rPr>
          <w:rFonts w:cs="Arial"/>
          <w:sz w:val="24"/>
          <w:szCs w:val="24"/>
        </w:rPr>
        <w:t>%.  This mean</w:t>
      </w:r>
      <w:r w:rsidR="002C122B" w:rsidRPr="002E53DA">
        <w:rPr>
          <w:rFonts w:cs="Arial"/>
          <w:sz w:val="24"/>
          <w:szCs w:val="24"/>
        </w:rPr>
        <w:t>s</w:t>
      </w:r>
      <w:r w:rsidRPr="002E53DA">
        <w:rPr>
          <w:rFonts w:cs="Arial"/>
          <w:sz w:val="24"/>
          <w:szCs w:val="24"/>
        </w:rPr>
        <w:t xml:space="preserve"> that, </w:t>
      </w:r>
      <w:r w:rsidR="00DF325A" w:rsidRPr="002E53DA">
        <w:rPr>
          <w:rFonts w:cs="Arial"/>
          <w:sz w:val="24"/>
          <w:szCs w:val="24"/>
        </w:rPr>
        <w:t>over 4 in ten children</w:t>
      </w:r>
      <w:r w:rsidRPr="002E53DA">
        <w:rPr>
          <w:rFonts w:cs="Arial"/>
          <w:sz w:val="24"/>
          <w:szCs w:val="24"/>
        </w:rPr>
        <w:t xml:space="preserve"> (4</w:t>
      </w:r>
      <w:r w:rsidR="009145B4">
        <w:rPr>
          <w:rFonts w:cs="Arial"/>
          <w:sz w:val="24"/>
          <w:szCs w:val="24"/>
        </w:rPr>
        <w:t>2</w:t>
      </w:r>
      <w:r w:rsidRPr="002E53DA">
        <w:rPr>
          <w:rFonts w:cs="Arial"/>
          <w:sz w:val="24"/>
          <w:szCs w:val="24"/>
        </w:rPr>
        <w:t xml:space="preserve">% or </w:t>
      </w:r>
      <w:r w:rsidR="00D70FA1">
        <w:rPr>
          <w:rFonts w:cs="Arial"/>
          <w:sz w:val="24"/>
          <w:szCs w:val="24"/>
        </w:rPr>
        <w:t>+</w:t>
      </w:r>
      <w:r w:rsidR="00DF325A" w:rsidRPr="002E53DA">
        <w:rPr>
          <w:rFonts w:cs="Arial"/>
          <w:sz w:val="24"/>
          <w:szCs w:val="24"/>
        </w:rPr>
        <w:t>90</w:t>
      </w:r>
      <w:r w:rsidRPr="002E53DA">
        <w:rPr>
          <w:rFonts w:cs="Arial"/>
          <w:sz w:val="24"/>
          <w:szCs w:val="24"/>
        </w:rPr>
        <w:t>,000)</w:t>
      </w:r>
      <w:r w:rsidR="00C55BF7">
        <w:rPr>
          <w:rStyle w:val="FootnoteReference"/>
          <w:rFonts w:cs="Arial"/>
          <w:sz w:val="24"/>
          <w:szCs w:val="24"/>
        </w:rPr>
        <w:footnoteReference w:id="2"/>
      </w:r>
      <w:r w:rsidRPr="002E53DA">
        <w:rPr>
          <w:rFonts w:cs="Arial"/>
          <w:sz w:val="24"/>
          <w:szCs w:val="24"/>
        </w:rPr>
        <w:t xml:space="preserve"> of all the children living in poverty in Scotland </w:t>
      </w:r>
      <w:r w:rsidR="002C122B" w:rsidRPr="002E53DA">
        <w:rPr>
          <w:rFonts w:cs="Arial"/>
          <w:sz w:val="24"/>
          <w:szCs w:val="24"/>
        </w:rPr>
        <w:t>are</w:t>
      </w:r>
      <w:r w:rsidRPr="002E53DA">
        <w:rPr>
          <w:rFonts w:cs="Arial"/>
          <w:sz w:val="24"/>
          <w:szCs w:val="24"/>
        </w:rPr>
        <w:t xml:space="preserve"> to be found in households containing a disabled </w:t>
      </w:r>
      <w:r w:rsidR="008B057B" w:rsidRPr="002E53DA">
        <w:rPr>
          <w:rFonts w:cs="Arial"/>
          <w:sz w:val="24"/>
          <w:szCs w:val="24"/>
        </w:rPr>
        <w:t>adult or child.</w:t>
      </w:r>
    </w:p>
    <w:p w14:paraId="4119B6EF" w14:textId="77777777" w:rsidR="008B057B" w:rsidRDefault="008B057B" w:rsidP="008B057B">
      <w:pPr>
        <w:pStyle w:val="ListParagraph"/>
        <w:ind w:left="398"/>
        <w:rPr>
          <w:rFonts w:cs="Arial"/>
          <w:sz w:val="24"/>
          <w:szCs w:val="24"/>
        </w:rPr>
      </w:pPr>
    </w:p>
    <w:p w14:paraId="5A932402" w14:textId="126B90A0" w:rsidR="00A84BB1" w:rsidRPr="00A84BB1" w:rsidRDefault="004B5881" w:rsidP="000D67DD">
      <w:pPr>
        <w:pStyle w:val="ListParagraph"/>
        <w:numPr>
          <w:ilvl w:val="1"/>
          <w:numId w:val="6"/>
        </w:numPr>
        <w:rPr>
          <w:rFonts w:cs="Arial"/>
          <w:sz w:val="24"/>
          <w:szCs w:val="24"/>
        </w:rPr>
      </w:pPr>
      <w:r>
        <w:rPr>
          <w:rFonts w:cs="Arial"/>
          <w:color w:val="303030"/>
          <w:sz w:val="24"/>
          <w:szCs w:val="24"/>
          <w:shd w:val="clear" w:color="auto" w:fill="FFFFFF"/>
        </w:rPr>
        <w:t xml:space="preserve">In Scotland </w:t>
      </w:r>
      <w:r w:rsidR="00894582">
        <w:rPr>
          <w:rFonts w:cs="Arial"/>
          <w:color w:val="303030"/>
          <w:sz w:val="24"/>
          <w:szCs w:val="24"/>
          <w:shd w:val="clear" w:color="auto" w:fill="FFFFFF"/>
        </w:rPr>
        <w:t xml:space="preserve">81% of working aged non-disabled </w:t>
      </w:r>
      <w:r w:rsidR="00CF1D5B">
        <w:rPr>
          <w:rFonts w:cs="Arial"/>
          <w:color w:val="303030"/>
          <w:sz w:val="24"/>
          <w:szCs w:val="24"/>
          <w:shd w:val="clear" w:color="auto" w:fill="FFFFFF"/>
        </w:rPr>
        <w:t>adults had jobs in 2021</w:t>
      </w:r>
      <w:r w:rsidR="000856B5">
        <w:rPr>
          <w:rFonts w:cs="Arial"/>
          <w:color w:val="303030"/>
          <w:sz w:val="24"/>
          <w:szCs w:val="24"/>
          <w:shd w:val="clear" w:color="auto" w:fill="FFFFFF"/>
        </w:rPr>
        <w:t xml:space="preserve"> </w:t>
      </w:r>
      <w:r w:rsidR="00B205A4" w:rsidRPr="00B205A4">
        <w:rPr>
          <w:rFonts w:cs="Arial"/>
          <w:color w:val="303030"/>
          <w:sz w:val="24"/>
          <w:szCs w:val="24"/>
          <w:shd w:val="clear" w:color="auto" w:fill="FFFFFF"/>
        </w:rPr>
        <w:t xml:space="preserve">compared to just under 50% of </w:t>
      </w:r>
      <w:r w:rsidR="00CF0006">
        <w:rPr>
          <w:rFonts w:cs="Arial"/>
          <w:color w:val="303030"/>
          <w:sz w:val="24"/>
          <w:szCs w:val="24"/>
          <w:shd w:val="clear" w:color="auto" w:fill="FFFFFF"/>
        </w:rPr>
        <w:t>disabled adults</w:t>
      </w:r>
      <w:r>
        <w:rPr>
          <w:rStyle w:val="FootnoteReference"/>
          <w:rFonts w:cs="Arial"/>
          <w:color w:val="303030"/>
          <w:sz w:val="24"/>
          <w:szCs w:val="24"/>
          <w:shd w:val="clear" w:color="auto" w:fill="FFFFFF"/>
        </w:rPr>
        <w:footnoteReference w:id="3"/>
      </w:r>
      <w:r w:rsidR="00B205A4" w:rsidRPr="00B205A4">
        <w:rPr>
          <w:rFonts w:cs="Arial"/>
          <w:color w:val="303030"/>
          <w:sz w:val="24"/>
          <w:szCs w:val="24"/>
          <w:shd w:val="clear" w:color="auto" w:fill="FFFFFF"/>
        </w:rPr>
        <w:t>. This discrepancy of 31 percentage points – called the “</w:t>
      </w:r>
      <w:r w:rsidR="00CF0006">
        <w:rPr>
          <w:rFonts w:cs="Arial"/>
          <w:color w:val="303030"/>
          <w:sz w:val="24"/>
          <w:szCs w:val="24"/>
          <w:shd w:val="clear" w:color="auto" w:fill="FFFFFF"/>
        </w:rPr>
        <w:t>disab</w:t>
      </w:r>
      <w:r w:rsidR="00CF1D5B">
        <w:rPr>
          <w:rFonts w:cs="Arial"/>
          <w:color w:val="303030"/>
          <w:sz w:val="24"/>
          <w:szCs w:val="24"/>
          <w:shd w:val="clear" w:color="auto" w:fill="FFFFFF"/>
        </w:rPr>
        <w:t xml:space="preserve">ility </w:t>
      </w:r>
      <w:r w:rsidR="00B205A4" w:rsidRPr="00B205A4">
        <w:rPr>
          <w:rFonts w:cs="Arial"/>
          <w:color w:val="303030"/>
          <w:sz w:val="24"/>
          <w:szCs w:val="24"/>
          <w:shd w:val="clear" w:color="auto" w:fill="FFFFFF"/>
        </w:rPr>
        <w:t>employment gap” – is larger in Scotland compared to the UK</w:t>
      </w:r>
      <w:r w:rsidR="00CF1D5B">
        <w:rPr>
          <w:rFonts w:cs="Arial"/>
          <w:color w:val="303030"/>
          <w:sz w:val="24"/>
          <w:szCs w:val="24"/>
          <w:shd w:val="clear" w:color="auto" w:fill="FFFFFF"/>
        </w:rPr>
        <w:t xml:space="preserve">. </w:t>
      </w:r>
    </w:p>
    <w:p w14:paraId="59D9341F" w14:textId="77777777" w:rsidR="00A84BB1" w:rsidRPr="00A84BB1" w:rsidRDefault="00A84BB1" w:rsidP="00A84BB1">
      <w:pPr>
        <w:pStyle w:val="ListParagraph"/>
        <w:rPr>
          <w:rFonts w:cs="Arial"/>
          <w:sz w:val="24"/>
          <w:szCs w:val="24"/>
        </w:rPr>
      </w:pPr>
    </w:p>
    <w:p w14:paraId="51DF623F" w14:textId="23AF17D6" w:rsidR="00011A9D" w:rsidRDefault="00C51FCB" w:rsidP="000D67DD">
      <w:pPr>
        <w:pStyle w:val="ListParagraph"/>
        <w:numPr>
          <w:ilvl w:val="1"/>
          <w:numId w:val="6"/>
        </w:numPr>
        <w:rPr>
          <w:rFonts w:cs="Arial"/>
          <w:sz w:val="24"/>
          <w:szCs w:val="24"/>
        </w:rPr>
      </w:pPr>
      <w:r>
        <w:rPr>
          <w:rFonts w:cs="Arial"/>
          <w:sz w:val="24"/>
          <w:szCs w:val="24"/>
        </w:rPr>
        <w:t>As well as a higher proportion of disabled people being out of work</w:t>
      </w:r>
      <w:r w:rsidR="000856B5">
        <w:rPr>
          <w:rFonts w:cs="Arial"/>
          <w:sz w:val="24"/>
          <w:szCs w:val="24"/>
        </w:rPr>
        <w:t>,</w:t>
      </w:r>
      <w:r>
        <w:rPr>
          <w:rFonts w:cs="Arial"/>
          <w:sz w:val="24"/>
          <w:szCs w:val="24"/>
        </w:rPr>
        <w:t xml:space="preserve"> households containing a disabled adult or child are also likely to experience under-employment (where </w:t>
      </w:r>
      <w:r w:rsidR="00752252">
        <w:rPr>
          <w:rFonts w:cs="Arial"/>
          <w:sz w:val="24"/>
          <w:szCs w:val="24"/>
        </w:rPr>
        <w:t>working age adults could work more hours but are unable to</w:t>
      </w:r>
      <w:r w:rsidR="00BF5BAD">
        <w:rPr>
          <w:rFonts w:cs="Arial"/>
          <w:sz w:val="24"/>
          <w:szCs w:val="24"/>
        </w:rPr>
        <w:t>)</w:t>
      </w:r>
      <w:r w:rsidR="003729E6">
        <w:rPr>
          <w:rFonts w:cs="Arial"/>
          <w:sz w:val="24"/>
          <w:szCs w:val="24"/>
        </w:rPr>
        <w:t xml:space="preserve">. </w:t>
      </w:r>
      <w:r w:rsidR="003729E6" w:rsidRPr="00164806">
        <w:rPr>
          <w:sz w:val="24"/>
          <w:szCs w:val="24"/>
        </w:rPr>
        <w:t xml:space="preserve">Of the 150,000 households in working poverty in Scotland in 2014-17 with </w:t>
      </w:r>
      <w:r w:rsidR="00164806" w:rsidRPr="00164806">
        <w:rPr>
          <w:sz w:val="24"/>
          <w:szCs w:val="24"/>
        </w:rPr>
        <w:t>“</w:t>
      </w:r>
      <w:r w:rsidR="003729E6" w:rsidRPr="00164806">
        <w:rPr>
          <w:sz w:val="24"/>
          <w:szCs w:val="24"/>
        </w:rPr>
        <w:t>low work intensity</w:t>
      </w:r>
      <w:r w:rsidR="00164806" w:rsidRPr="00164806">
        <w:rPr>
          <w:sz w:val="24"/>
          <w:szCs w:val="24"/>
        </w:rPr>
        <w:t>”</w:t>
      </w:r>
      <w:r w:rsidR="003729E6" w:rsidRPr="00164806">
        <w:rPr>
          <w:sz w:val="24"/>
          <w:szCs w:val="24"/>
        </w:rPr>
        <w:t xml:space="preserve"> </w:t>
      </w:r>
      <w:r w:rsidR="00164806" w:rsidRPr="00164806">
        <w:rPr>
          <w:sz w:val="24"/>
          <w:szCs w:val="24"/>
        </w:rPr>
        <w:t xml:space="preserve">there were disabled people </w:t>
      </w:r>
      <w:r w:rsidR="003729E6" w:rsidRPr="00164806">
        <w:rPr>
          <w:sz w:val="24"/>
          <w:szCs w:val="24"/>
        </w:rPr>
        <w:t xml:space="preserve">in 60,000 </w:t>
      </w:r>
      <w:r w:rsidR="00164806" w:rsidRPr="00164806">
        <w:rPr>
          <w:sz w:val="24"/>
          <w:szCs w:val="24"/>
        </w:rPr>
        <w:t>of those households</w:t>
      </w:r>
      <w:r w:rsidR="003902CD">
        <w:rPr>
          <w:rStyle w:val="FootnoteReference"/>
          <w:sz w:val="24"/>
          <w:szCs w:val="24"/>
        </w:rPr>
        <w:footnoteReference w:id="4"/>
      </w:r>
      <w:r w:rsidR="00670FE4">
        <w:rPr>
          <w:sz w:val="24"/>
          <w:szCs w:val="24"/>
        </w:rPr>
        <w:t xml:space="preserve"> (i.e. 40% when disabled people </w:t>
      </w:r>
      <w:r w:rsidR="00011A9D">
        <w:rPr>
          <w:sz w:val="24"/>
          <w:szCs w:val="24"/>
        </w:rPr>
        <w:t xml:space="preserve">are </w:t>
      </w:r>
      <w:r w:rsidR="001874A8">
        <w:rPr>
          <w:sz w:val="24"/>
          <w:szCs w:val="24"/>
        </w:rPr>
        <w:t>only around</w:t>
      </w:r>
      <w:r w:rsidR="00011A9D">
        <w:rPr>
          <w:sz w:val="24"/>
          <w:szCs w:val="24"/>
        </w:rPr>
        <w:t xml:space="preserve"> 20% of the working age population)</w:t>
      </w:r>
      <w:r w:rsidR="003729E6">
        <w:t>.</w:t>
      </w:r>
      <w:r>
        <w:rPr>
          <w:rFonts w:cs="Arial"/>
          <w:sz w:val="24"/>
          <w:szCs w:val="24"/>
        </w:rPr>
        <w:t xml:space="preserve"> </w:t>
      </w:r>
    </w:p>
    <w:p w14:paraId="01C8E1A8" w14:textId="77777777" w:rsidR="00011A9D" w:rsidRPr="00011A9D" w:rsidRDefault="00011A9D" w:rsidP="00011A9D">
      <w:pPr>
        <w:pStyle w:val="ListParagraph"/>
        <w:rPr>
          <w:rFonts w:cs="Arial"/>
          <w:sz w:val="24"/>
          <w:szCs w:val="24"/>
        </w:rPr>
      </w:pPr>
    </w:p>
    <w:p w14:paraId="20B4E906" w14:textId="5F4EEE85" w:rsidR="002E53DA" w:rsidRDefault="000F1793" w:rsidP="000D67DD">
      <w:pPr>
        <w:pStyle w:val="ListParagraph"/>
        <w:numPr>
          <w:ilvl w:val="1"/>
          <w:numId w:val="6"/>
        </w:numPr>
        <w:rPr>
          <w:rFonts w:cs="Arial"/>
          <w:sz w:val="24"/>
          <w:szCs w:val="24"/>
        </w:rPr>
      </w:pPr>
      <w:r>
        <w:rPr>
          <w:rFonts w:cs="Arial"/>
          <w:sz w:val="24"/>
          <w:szCs w:val="24"/>
        </w:rPr>
        <w:t xml:space="preserve">Because </w:t>
      </w:r>
      <w:r w:rsidR="00011A9D">
        <w:rPr>
          <w:rFonts w:cs="Arial"/>
          <w:sz w:val="24"/>
          <w:szCs w:val="24"/>
        </w:rPr>
        <w:t xml:space="preserve">working age </w:t>
      </w:r>
      <w:r>
        <w:rPr>
          <w:rFonts w:cs="Arial"/>
          <w:sz w:val="24"/>
          <w:szCs w:val="24"/>
        </w:rPr>
        <w:t xml:space="preserve">disabled adults and carers of disabled children are at greater risk of unemployment and </w:t>
      </w:r>
      <w:proofErr w:type="gramStart"/>
      <w:r>
        <w:rPr>
          <w:rFonts w:cs="Arial"/>
          <w:sz w:val="24"/>
          <w:szCs w:val="24"/>
        </w:rPr>
        <w:t>under-employment</w:t>
      </w:r>
      <w:proofErr w:type="gramEnd"/>
      <w:r>
        <w:rPr>
          <w:rFonts w:cs="Arial"/>
          <w:sz w:val="24"/>
          <w:szCs w:val="24"/>
        </w:rPr>
        <w:t xml:space="preserve"> </w:t>
      </w:r>
      <w:r w:rsidR="00B14EF9">
        <w:rPr>
          <w:rFonts w:cs="Arial"/>
          <w:sz w:val="24"/>
          <w:szCs w:val="24"/>
        </w:rPr>
        <w:t xml:space="preserve">they are more likely to be dependent </w:t>
      </w:r>
      <w:r w:rsidR="00011A9D">
        <w:rPr>
          <w:rFonts w:cs="Arial"/>
          <w:sz w:val="24"/>
          <w:szCs w:val="24"/>
        </w:rPr>
        <w:t xml:space="preserve">on </w:t>
      </w:r>
      <w:r w:rsidR="001874A8">
        <w:rPr>
          <w:rFonts w:cs="Arial"/>
          <w:sz w:val="24"/>
          <w:szCs w:val="24"/>
        </w:rPr>
        <w:t xml:space="preserve">social security </w:t>
      </w:r>
      <w:r w:rsidR="00011A9D">
        <w:rPr>
          <w:rFonts w:cs="Arial"/>
          <w:sz w:val="24"/>
          <w:szCs w:val="24"/>
        </w:rPr>
        <w:t>benefits for some or all of their income.</w:t>
      </w:r>
      <w:r w:rsidR="001874A8">
        <w:rPr>
          <w:rFonts w:cs="Arial"/>
          <w:sz w:val="24"/>
          <w:szCs w:val="24"/>
        </w:rPr>
        <w:t xml:space="preserve"> Therefore, Inclusion Scotland welcomes the additional £1.1 billion being spent on devolved benefits</w:t>
      </w:r>
      <w:r w:rsidR="00D025A9">
        <w:rPr>
          <w:rFonts w:cs="Arial"/>
          <w:sz w:val="24"/>
          <w:szCs w:val="24"/>
        </w:rPr>
        <w:t xml:space="preserve"> by Scottish Government. </w:t>
      </w:r>
    </w:p>
    <w:p w14:paraId="575C5C8D" w14:textId="77777777" w:rsidR="002E53DA" w:rsidRPr="002E53DA" w:rsidRDefault="002E53DA" w:rsidP="002E53DA">
      <w:pPr>
        <w:pStyle w:val="ListParagraph"/>
        <w:rPr>
          <w:rFonts w:cs="Arial"/>
          <w:sz w:val="24"/>
          <w:szCs w:val="24"/>
        </w:rPr>
      </w:pPr>
    </w:p>
    <w:p w14:paraId="224C446F" w14:textId="77777777" w:rsidR="005D22F9" w:rsidRDefault="00D025A9" w:rsidP="009C0C0F">
      <w:pPr>
        <w:pStyle w:val="ListParagraph"/>
        <w:numPr>
          <w:ilvl w:val="1"/>
          <w:numId w:val="6"/>
        </w:numPr>
        <w:rPr>
          <w:rFonts w:cs="Arial"/>
          <w:sz w:val="24"/>
          <w:szCs w:val="24"/>
        </w:rPr>
      </w:pPr>
      <w:r>
        <w:rPr>
          <w:rFonts w:cs="Arial"/>
          <w:sz w:val="24"/>
          <w:szCs w:val="24"/>
        </w:rPr>
        <w:t xml:space="preserve">From Best Start Foods, through to </w:t>
      </w:r>
      <w:r w:rsidR="009B2C9D">
        <w:rPr>
          <w:rFonts w:cs="Arial"/>
          <w:sz w:val="24"/>
          <w:szCs w:val="24"/>
        </w:rPr>
        <w:t>the Scottish Welfare Fund, the mitigation of the Bedroom Tax</w:t>
      </w:r>
      <w:r w:rsidR="007D3C2D">
        <w:rPr>
          <w:rFonts w:cs="Arial"/>
          <w:sz w:val="24"/>
          <w:szCs w:val="24"/>
        </w:rPr>
        <w:t xml:space="preserve">, the </w:t>
      </w:r>
      <w:r>
        <w:rPr>
          <w:rFonts w:cs="Arial"/>
          <w:sz w:val="24"/>
          <w:szCs w:val="24"/>
        </w:rPr>
        <w:t>Scottish Child Payment and</w:t>
      </w:r>
      <w:r w:rsidR="007D3C2D">
        <w:rPr>
          <w:rFonts w:cs="Arial"/>
          <w:sz w:val="24"/>
          <w:szCs w:val="24"/>
        </w:rPr>
        <w:t xml:space="preserve"> Carer’s Allowance Supplement</w:t>
      </w:r>
      <w:r w:rsidR="002F41A1">
        <w:rPr>
          <w:rFonts w:cs="Arial"/>
          <w:sz w:val="24"/>
          <w:szCs w:val="24"/>
        </w:rPr>
        <w:t xml:space="preserve"> this </w:t>
      </w:r>
      <w:r w:rsidR="002E53DA">
        <w:rPr>
          <w:rFonts w:cs="Arial"/>
          <w:sz w:val="24"/>
          <w:szCs w:val="24"/>
        </w:rPr>
        <w:t xml:space="preserve">additional spending </w:t>
      </w:r>
      <w:r w:rsidR="00191B37">
        <w:rPr>
          <w:rFonts w:cs="Arial"/>
          <w:sz w:val="24"/>
          <w:szCs w:val="24"/>
        </w:rPr>
        <w:t xml:space="preserve">on social security </w:t>
      </w:r>
      <w:r w:rsidR="002F41A1">
        <w:rPr>
          <w:rFonts w:cs="Arial"/>
          <w:sz w:val="24"/>
          <w:szCs w:val="24"/>
        </w:rPr>
        <w:t>makes a real difference</w:t>
      </w:r>
      <w:r>
        <w:rPr>
          <w:rFonts w:cs="Arial"/>
          <w:sz w:val="24"/>
          <w:szCs w:val="24"/>
        </w:rPr>
        <w:t xml:space="preserve"> </w:t>
      </w:r>
      <w:r w:rsidR="002F41A1">
        <w:rPr>
          <w:rFonts w:cs="Arial"/>
          <w:sz w:val="24"/>
          <w:szCs w:val="24"/>
        </w:rPr>
        <w:t>to the lives of tens of thousands of disabled people and their families.</w:t>
      </w:r>
    </w:p>
    <w:p w14:paraId="62EA114A" w14:textId="77777777" w:rsidR="005D22F9" w:rsidRPr="005D22F9" w:rsidRDefault="005D22F9" w:rsidP="005D22F9">
      <w:pPr>
        <w:pStyle w:val="ListParagraph"/>
        <w:rPr>
          <w:rFonts w:cs="Arial"/>
          <w:sz w:val="24"/>
          <w:szCs w:val="24"/>
        </w:rPr>
      </w:pPr>
    </w:p>
    <w:p w14:paraId="2F039165" w14:textId="377CF311" w:rsidR="00FF5BB7" w:rsidRDefault="00FF5BB7" w:rsidP="005D22F9">
      <w:pPr>
        <w:pStyle w:val="ListParagraph"/>
        <w:ind w:left="398"/>
        <w:rPr>
          <w:rFonts w:cs="Arial"/>
          <w:sz w:val="24"/>
          <w:szCs w:val="24"/>
        </w:rPr>
      </w:pPr>
    </w:p>
    <w:p w14:paraId="11CB18A3" w14:textId="77777777" w:rsidR="007D4D4C" w:rsidRDefault="007D4D4C" w:rsidP="005D22F9">
      <w:pPr>
        <w:pStyle w:val="ListParagraph"/>
        <w:ind w:left="398"/>
        <w:rPr>
          <w:rFonts w:cs="Arial"/>
          <w:sz w:val="24"/>
          <w:szCs w:val="24"/>
        </w:rPr>
      </w:pPr>
    </w:p>
    <w:p w14:paraId="54B5F65C" w14:textId="77777777" w:rsidR="007D4D4C" w:rsidRPr="009C0C0F" w:rsidRDefault="007D4D4C" w:rsidP="005D22F9">
      <w:pPr>
        <w:pStyle w:val="ListParagraph"/>
        <w:ind w:left="398"/>
        <w:rPr>
          <w:rFonts w:cs="Arial"/>
          <w:sz w:val="24"/>
          <w:szCs w:val="24"/>
        </w:rPr>
      </w:pPr>
    </w:p>
    <w:p w14:paraId="566C31E2" w14:textId="2DD49FC9" w:rsidR="00FE51F6" w:rsidRPr="00FE51F6" w:rsidRDefault="00FE51F6" w:rsidP="00FE51F6">
      <w:pPr>
        <w:pStyle w:val="ListParagraph"/>
        <w:numPr>
          <w:ilvl w:val="0"/>
          <w:numId w:val="6"/>
        </w:numPr>
        <w:spacing w:after="0"/>
        <w:rPr>
          <w:rFonts w:cs="Arial"/>
          <w:b/>
          <w:bCs/>
          <w:sz w:val="24"/>
          <w:szCs w:val="24"/>
        </w:rPr>
      </w:pPr>
      <w:r w:rsidRPr="00FE51F6">
        <w:rPr>
          <w:rFonts w:cs="Arial"/>
          <w:b/>
          <w:bCs/>
          <w:sz w:val="24"/>
          <w:szCs w:val="24"/>
        </w:rPr>
        <w:lastRenderedPageBreak/>
        <w:t>Disabled People and the Cost</w:t>
      </w:r>
      <w:r w:rsidR="00E65079">
        <w:rPr>
          <w:rFonts w:cs="Arial"/>
          <w:b/>
          <w:bCs/>
          <w:sz w:val="24"/>
          <w:szCs w:val="24"/>
        </w:rPr>
        <w:t>-</w:t>
      </w:r>
      <w:r w:rsidRPr="00FE51F6">
        <w:rPr>
          <w:rFonts w:cs="Arial"/>
          <w:b/>
          <w:bCs/>
          <w:sz w:val="24"/>
          <w:szCs w:val="24"/>
        </w:rPr>
        <w:t>of</w:t>
      </w:r>
      <w:r w:rsidR="00E65079">
        <w:rPr>
          <w:rFonts w:cs="Arial"/>
          <w:b/>
          <w:bCs/>
          <w:sz w:val="24"/>
          <w:szCs w:val="24"/>
        </w:rPr>
        <w:t>-</w:t>
      </w:r>
      <w:r w:rsidRPr="00FE51F6">
        <w:rPr>
          <w:rFonts w:cs="Arial"/>
          <w:b/>
          <w:bCs/>
          <w:sz w:val="24"/>
          <w:szCs w:val="24"/>
        </w:rPr>
        <w:t>Living Crisis</w:t>
      </w:r>
    </w:p>
    <w:p w14:paraId="79FF6909" w14:textId="77777777" w:rsidR="00FE51F6" w:rsidRDefault="00FE51F6" w:rsidP="00FE51F6">
      <w:pPr>
        <w:spacing w:after="0"/>
        <w:rPr>
          <w:rFonts w:cs="Arial"/>
          <w:b/>
          <w:bCs/>
          <w:sz w:val="24"/>
          <w:szCs w:val="24"/>
        </w:rPr>
      </w:pPr>
    </w:p>
    <w:p w14:paraId="3BF8A7BC" w14:textId="7153E2BD" w:rsidR="00E90CB9" w:rsidRPr="002B17D4" w:rsidRDefault="00935B86" w:rsidP="002B17D4">
      <w:pPr>
        <w:pStyle w:val="ListParagraph"/>
        <w:numPr>
          <w:ilvl w:val="1"/>
          <w:numId w:val="6"/>
        </w:numPr>
        <w:spacing w:after="0"/>
        <w:rPr>
          <w:rFonts w:cs="Arial"/>
          <w:sz w:val="24"/>
          <w:szCs w:val="24"/>
        </w:rPr>
      </w:pPr>
      <w:r w:rsidRPr="00F81121">
        <w:rPr>
          <w:rFonts w:cs="Arial"/>
          <w:sz w:val="24"/>
          <w:szCs w:val="24"/>
        </w:rPr>
        <w:t xml:space="preserve">Research involving the </w:t>
      </w:r>
      <w:r w:rsidR="00E65079" w:rsidRPr="00F81121">
        <w:rPr>
          <w:rFonts w:cs="Arial"/>
          <w:sz w:val="24"/>
          <w:szCs w:val="24"/>
        </w:rPr>
        <w:t>R</w:t>
      </w:r>
      <w:r w:rsidRPr="00F81121">
        <w:rPr>
          <w:rFonts w:cs="Arial"/>
          <w:sz w:val="24"/>
          <w:szCs w:val="24"/>
        </w:rPr>
        <w:t>esearch Institute for Disabled Consumers</w:t>
      </w:r>
      <w:r w:rsidR="00E65079" w:rsidRPr="00F81121">
        <w:rPr>
          <w:rFonts w:cs="Arial"/>
          <w:sz w:val="24"/>
          <w:szCs w:val="24"/>
        </w:rPr>
        <w:t xml:space="preserve"> Panel of 3,800 disabled people </w:t>
      </w:r>
      <w:r w:rsidR="00772CBF" w:rsidRPr="00F81121">
        <w:rPr>
          <w:rFonts w:cs="Arial"/>
          <w:sz w:val="24"/>
          <w:szCs w:val="24"/>
        </w:rPr>
        <w:t>on the impact of the Cost</w:t>
      </w:r>
      <w:r w:rsidR="00474305" w:rsidRPr="00F81121">
        <w:rPr>
          <w:rFonts w:cs="Arial"/>
          <w:sz w:val="24"/>
          <w:szCs w:val="24"/>
        </w:rPr>
        <w:t>-</w:t>
      </w:r>
      <w:r w:rsidR="00772CBF" w:rsidRPr="00F81121">
        <w:rPr>
          <w:rFonts w:cs="Arial"/>
          <w:sz w:val="24"/>
          <w:szCs w:val="24"/>
        </w:rPr>
        <w:t>of</w:t>
      </w:r>
      <w:r w:rsidR="00474305" w:rsidRPr="00F81121">
        <w:rPr>
          <w:rFonts w:cs="Arial"/>
          <w:sz w:val="24"/>
          <w:szCs w:val="24"/>
        </w:rPr>
        <w:t>-</w:t>
      </w:r>
      <w:r w:rsidR="00772CBF" w:rsidRPr="00F81121">
        <w:rPr>
          <w:rFonts w:cs="Arial"/>
          <w:sz w:val="24"/>
          <w:szCs w:val="24"/>
        </w:rPr>
        <w:t>Living Crisis found that</w:t>
      </w:r>
      <w:r w:rsidR="00474305" w:rsidRPr="00F81121">
        <w:rPr>
          <w:rFonts w:cs="Arial"/>
          <w:sz w:val="24"/>
          <w:szCs w:val="24"/>
        </w:rPr>
        <w:t xml:space="preserve"> over a quarter (27%) of disabled people are “in serious financial difficulty” compared to 17% of non-disabled people</w:t>
      </w:r>
      <w:r w:rsidR="009C1C3B">
        <w:rPr>
          <w:rStyle w:val="FootnoteReference"/>
          <w:rFonts w:cs="Arial"/>
          <w:sz w:val="24"/>
          <w:szCs w:val="24"/>
        </w:rPr>
        <w:footnoteReference w:id="5"/>
      </w:r>
      <w:r w:rsidR="00474305" w:rsidRPr="00F81121">
        <w:rPr>
          <w:rFonts w:cs="Arial"/>
          <w:sz w:val="24"/>
          <w:szCs w:val="24"/>
        </w:rPr>
        <w:t>.</w:t>
      </w:r>
      <w:r w:rsidR="002B17D4">
        <w:rPr>
          <w:rFonts w:cs="Arial"/>
          <w:sz w:val="24"/>
          <w:szCs w:val="24"/>
        </w:rPr>
        <w:t xml:space="preserve"> </w:t>
      </w:r>
      <w:r w:rsidR="00E90CB9" w:rsidRPr="002B17D4">
        <w:rPr>
          <w:rFonts w:cs="Arial"/>
          <w:sz w:val="24"/>
          <w:szCs w:val="24"/>
        </w:rPr>
        <w:t>The same research found that because of the cost of fuel over half (</w:t>
      </w:r>
      <w:r w:rsidR="001439F0" w:rsidRPr="002B17D4">
        <w:rPr>
          <w:rFonts w:cs="Arial"/>
          <w:sz w:val="24"/>
          <w:szCs w:val="24"/>
        </w:rPr>
        <w:t xml:space="preserve">52%) </w:t>
      </w:r>
      <w:r w:rsidR="00E90CB9" w:rsidRPr="002B17D4">
        <w:rPr>
          <w:rFonts w:cs="Arial"/>
          <w:sz w:val="24"/>
          <w:szCs w:val="24"/>
        </w:rPr>
        <w:t>of disabled people</w:t>
      </w:r>
      <w:r w:rsidR="001439F0" w:rsidRPr="002B17D4">
        <w:rPr>
          <w:rFonts w:cs="Arial"/>
          <w:sz w:val="24"/>
          <w:szCs w:val="24"/>
        </w:rPr>
        <w:t xml:space="preserve"> were unable to keep their homes warm</w:t>
      </w:r>
      <w:r w:rsidR="004C6FF1" w:rsidRPr="002B17D4">
        <w:rPr>
          <w:rFonts w:cs="Arial"/>
          <w:sz w:val="24"/>
          <w:szCs w:val="24"/>
        </w:rPr>
        <w:t xml:space="preserve"> and over a quarter (</w:t>
      </w:r>
      <w:r w:rsidR="002E3C46" w:rsidRPr="002B17D4">
        <w:rPr>
          <w:rFonts w:cs="Arial"/>
          <w:sz w:val="24"/>
          <w:szCs w:val="24"/>
        </w:rPr>
        <w:t>26%) had to borrow money to meet daily living costs.</w:t>
      </w:r>
    </w:p>
    <w:p w14:paraId="7FA19399" w14:textId="77777777" w:rsidR="00F81121" w:rsidRPr="00F81121" w:rsidRDefault="00F81121" w:rsidP="00F81121">
      <w:pPr>
        <w:pStyle w:val="ListParagraph"/>
        <w:spacing w:after="0"/>
        <w:ind w:left="398"/>
        <w:rPr>
          <w:rFonts w:cs="Arial"/>
          <w:sz w:val="24"/>
          <w:szCs w:val="24"/>
        </w:rPr>
      </w:pPr>
    </w:p>
    <w:p w14:paraId="11057537" w14:textId="77777777" w:rsidR="00DE6299" w:rsidRDefault="00F81121" w:rsidP="00DE6299">
      <w:pPr>
        <w:pStyle w:val="ListParagraph"/>
        <w:numPr>
          <w:ilvl w:val="1"/>
          <w:numId w:val="6"/>
        </w:numPr>
        <w:rPr>
          <w:rFonts w:cs="Arial"/>
          <w:sz w:val="24"/>
          <w:szCs w:val="24"/>
        </w:rPr>
      </w:pPr>
      <w:r w:rsidRPr="00F81121">
        <w:rPr>
          <w:rFonts w:cs="Arial"/>
          <w:sz w:val="24"/>
          <w:szCs w:val="24"/>
        </w:rPr>
        <w:t>The Joseph Rowntree Foundation also carried out research on the impact of the Cost-of-Living Crisis on disabled people. They found that</w:t>
      </w:r>
      <w:r>
        <w:rPr>
          <w:rFonts w:cs="Arial"/>
          <w:sz w:val="24"/>
          <w:szCs w:val="24"/>
        </w:rPr>
        <w:t xml:space="preserve"> </w:t>
      </w:r>
      <w:r w:rsidR="002C4376">
        <w:rPr>
          <w:rFonts w:cs="Arial"/>
          <w:sz w:val="24"/>
          <w:szCs w:val="24"/>
        </w:rPr>
        <w:t>in 2022</w:t>
      </w:r>
      <w:r>
        <w:rPr>
          <w:rFonts w:cs="Arial"/>
          <w:sz w:val="24"/>
          <w:szCs w:val="24"/>
        </w:rPr>
        <w:t xml:space="preserve"> </w:t>
      </w:r>
      <w:r w:rsidR="002C4376">
        <w:rPr>
          <w:rFonts w:cs="Arial"/>
          <w:sz w:val="24"/>
          <w:szCs w:val="24"/>
        </w:rPr>
        <w:t>twenty-three percent (23%)</w:t>
      </w:r>
      <w:r w:rsidRPr="00F81121">
        <w:rPr>
          <w:rFonts w:cs="Arial"/>
          <w:sz w:val="24"/>
          <w:szCs w:val="24"/>
        </w:rPr>
        <w:t xml:space="preserve"> of families where someone is disabled </w:t>
      </w:r>
      <w:r w:rsidR="002C4376">
        <w:rPr>
          <w:rFonts w:cs="Arial"/>
          <w:sz w:val="24"/>
          <w:szCs w:val="24"/>
        </w:rPr>
        <w:t>were</w:t>
      </w:r>
      <w:r w:rsidRPr="00F81121">
        <w:rPr>
          <w:rFonts w:cs="Arial"/>
          <w:sz w:val="24"/>
          <w:szCs w:val="24"/>
        </w:rPr>
        <w:t xml:space="preserve"> behind on at least one bill or payment and 4% </w:t>
      </w:r>
      <w:r w:rsidR="002C4376">
        <w:rPr>
          <w:rFonts w:cs="Arial"/>
          <w:sz w:val="24"/>
          <w:szCs w:val="24"/>
        </w:rPr>
        <w:t>were</w:t>
      </w:r>
      <w:r w:rsidRPr="00F81121">
        <w:rPr>
          <w:rFonts w:cs="Arial"/>
          <w:sz w:val="24"/>
          <w:szCs w:val="24"/>
        </w:rPr>
        <w:t xml:space="preserve"> behind on three or more</w:t>
      </w:r>
      <w:r w:rsidR="002C4376">
        <w:rPr>
          <w:rStyle w:val="FootnoteReference"/>
          <w:rFonts w:cs="Arial"/>
          <w:sz w:val="24"/>
          <w:szCs w:val="24"/>
        </w:rPr>
        <w:footnoteReference w:id="6"/>
      </w:r>
      <w:r w:rsidRPr="00F81121">
        <w:rPr>
          <w:rFonts w:cs="Arial"/>
          <w:sz w:val="24"/>
          <w:szCs w:val="24"/>
        </w:rPr>
        <w:t>.</w:t>
      </w:r>
    </w:p>
    <w:p w14:paraId="196E66EC" w14:textId="77777777" w:rsidR="00DE6299" w:rsidRPr="00DE6299" w:rsidRDefault="00DE6299" w:rsidP="00DE6299">
      <w:pPr>
        <w:pStyle w:val="ListParagraph"/>
        <w:rPr>
          <w:sz w:val="24"/>
          <w:szCs w:val="24"/>
        </w:rPr>
      </w:pPr>
    </w:p>
    <w:p w14:paraId="0ACFD1CA" w14:textId="20EDF93A" w:rsidR="00DE6299" w:rsidRPr="004C1718" w:rsidRDefault="00DE6299" w:rsidP="00DE6299">
      <w:pPr>
        <w:pStyle w:val="ListParagraph"/>
        <w:numPr>
          <w:ilvl w:val="1"/>
          <w:numId w:val="6"/>
        </w:numPr>
        <w:rPr>
          <w:rFonts w:cs="Arial"/>
          <w:sz w:val="24"/>
          <w:szCs w:val="24"/>
        </w:rPr>
      </w:pPr>
      <w:r w:rsidRPr="00DE6299">
        <w:rPr>
          <w:sz w:val="24"/>
          <w:szCs w:val="24"/>
        </w:rPr>
        <w:t> Research by JRF</w:t>
      </w:r>
      <w:r>
        <w:rPr>
          <w:rStyle w:val="FootnoteReference"/>
          <w:sz w:val="24"/>
          <w:szCs w:val="24"/>
        </w:rPr>
        <w:footnoteReference w:id="7"/>
      </w:r>
      <w:r w:rsidRPr="00DE6299">
        <w:rPr>
          <w:sz w:val="24"/>
          <w:szCs w:val="24"/>
        </w:rPr>
        <w:t>, revealed that approximately 3.8 million people in the UK experienced destitution in 2022, including around 1 million children.</w:t>
      </w:r>
      <w:r w:rsidR="004C1718">
        <w:rPr>
          <w:sz w:val="24"/>
          <w:szCs w:val="24"/>
        </w:rPr>
        <w:t xml:space="preserve"> </w:t>
      </w:r>
      <w:r w:rsidR="0074182E">
        <w:rPr>
          <w:sz w:val="24"/>
          <w:szCs w:val="24"/>
        </w:rPr>
        <w:t xml:space="preserve">Destitution is where an individual or household goes without </w:t>
      </w:r>
      <w:proofErr w:type="gramStart"/>
      <w:r w:rsidR="0074182E">
        <w:rPr>
          <w:sz w:val="24"/>
          <w:szCs w:val="24"/>
        </w:rPr>
        <w:t>basic necessities</w:t>
      </w:r>
      <w:proofErr w:type="gramEnd"/>
      <w:r w:rsidR="0074182E">
        <w:rPr>
          <w:sz w:val="24"/>
          <w:szCs w:val="24"/>
        </w:rPr>
        <w:t xml:space="preserve"> such as food, fuel, adequate clothing or a roo</w:t>
      </w:r>
      <w:r w:rsidR="00624931">
        <w:rPr>
          <w:sz w:val="24"/>
          <w:szCs w:val="24"/>
        </w:rPr>
        <w:t>f</w:t>
      </w:r>
      <w:r w:rsidR="0074182E">
        <w:rPr>
          <w:sz w:val="24"/>
          <w:szCs w:val="24"/>
        </w:rPr>
        <w:t xml:space="preserve"> over their heads. </w:t>
      </w:r>
      <w:r w:rsidRPr="00DE6299">
        <w:rPr>
          <w:sz w:val="24"/>
          <w:szCs w:val="24"/>
        </w:rPr>
        <w:t xml:space="preserve">Disabled people were amongst those at the highest risk of destitution. 63% of all </w:t>
      </w:r>
      <w:r w:rsidR="004C1718">
        <w:rPr>
          <w:sz w:val="24"/>
          <w:szCs w:val="24"/>
        </w:rPr>
        <w:t xml:space="preserve">the </w:t>
      </w:r>
      <w:r w:rsidRPr="00DE6299">
        <w:rPr>
          <w:sz w:val="24"/>
          <w:szCs w:val="24"/>
        </w:rPr>
        <w:t xml:space="preserve">destitute survey respondents reported disability. </w:t>
      </w:r>
    </w:p>
    <w:p w14:paraId="3AF7120E" w14:textId="77777777" w:rsidR="004C1718" w:rsidRPr="004C1718" w:rsidRDefault="004C1718" w:rsidP="004C1718">
      <w:pPr>
        <w:pStyle w:val="ListParagraph"/>
        <w:rPr>
          <w:rStyle w:val="Hyperlink"/>
          <w:rFonts w:cs="Arial"/>
          <w:color w:val="auto"/>
          <w:sz w:val="24"/>
          <w:szCs w:val="24"/>
          <w:u w:val="none"/>
        </w:rPr>
      </w:pPr>
    </w:p>
    <w:p w14:paraId="57DC56B4" w14:textId="4176980F" w:rsidR="004C1718" w:rsidRPr="00407B8C" w:rsidRDefault="004C1718" w:rsidP="00DE6299">
      <w:pPr>
        <w:pStyle w:val="ListParagraph"/>
        <w:numPr>
          <w:ilvl w:val="1"/>
          <w:numId w:val="6"/>
        </w:numPr>
        <w:rPr>
          <w:rStyle w:val="Hyperlink"/>
          <w:rFonts w:cs="Arial"/>
          <w:color w:val="auto"/>
          <w:sz w:val="24"/>
          <w:szCs w:val="24"/>
          <w:u w:val="none"/>
        </w:rPr>
      </w:pPr>
      <w:r w:rsidRPr="00407B8C">
        <w:rPr>
          <w:rStyle w:val="Hyperlink"/>
          <w:rFonts w:cs="Arial"/>
          <w:color w:val="auto"/>
          <w:sz w:val="24"/>
          <w:szCs w:val="24"/>
          <w:u w:val="none"/>
        </w:rPr>
        <w:t xml:space="preserve">This chimes with </w:t>
      </w:r>
      <w:r w:rsidR="00407B8C" w:rsidRPr="00407B8C">
        <w:rPr>
          <w:rStyle w:val="Hyperlink"/>
          <w:rFonts w:cs="Arial"/>
          <w:color w:val="auto"/>
          <w:sz w:val="24"/>
          <w:szCs w:val="24"/>
          <w:u w:val="none"/>
        </w:rPr>
        <w:t>recent research</w:t>
      </w:r>
      <w:r w:rsidR="007022E4">
        <w:rPr>
          <w:rStyle w:val="FootnoteReference"/>
          <w:rFonts w:cs="Arial"/>
          <w:sz w:val="24"/>
          <w:szCs w:val="24"/>
        </w:rPr>
        <w:footnoteReference w:id="8"/>
      </w:r>
      <w:r w:rsidR="00407B8C" w:rsidRPr="00407B8C">
        <w:rPr>
          <w:rStyle w:val="Hyperlink"/>
          <w:rFonts w:cs="Arial"/>
          <w:color w:val="auto"/>
          <w:sz w:val="24"/>
          <w:szCs w:val="24"/>
          <w:u w:val="none"/>
        </w:rPr>
        <w:t xml:space="preserve"> by</w:t>
      </w:r>
      <w:r w:rsidR="0074182E" w:rsidRPr="00407B8C">
        <w:rPr>
          <w:rStyle w:val="Hyperlink"/>
          <w:rFonts w:cs="Arial"/>
          <w:color w:val="auto"/>
          <w:sz w:val="24"/>
          <w:szCs w:val="24"/>
          <w:u w:val="none"/>
        </w:rPr>
        <w:t xml:space="preserve"> the Trussell Trust which</w:t>
      </w:r>
      <w:r w:rsidR="00407B8C" w:rsidRPr="00407B8C">
        <w:rPr>
          <w:rStyle w:val="Hyperlink"/>
          <w:rFonts w:cs="Arial"/>
          <w:color w:val="auto"/>
          <w:sz w:val="24"/>
          <w:szCs w:val="24"/>
          <w:u w:val="none"/>
        </w:rPr>
        <w:t xml:space="preserve"> </w:t>
      </w:r>
      <w:r w:rsidR="00407B8C" w:rsidRPr="00407B8C">
        <w:rPr>
          <w:rFonts w:cs="Arial"/>
          <w:color w:val="202124"/>
          <w:sz w:val="24"/>
          <w:szCs w:val="24"/>
          <w:shd w:val="clear" w:color="auto" w:fill="FFFFFF"/>
        </w:rPr>
        <w:t>found that nearly 3 in 4, </w:t>
      </w:r>
      <w:r w:rsidR="00DD7D6B">
        <w:rPr>
          <w:rFonts w:cs="Arial"/>
          <w:color w:val="202124"/>
          <w:sz w:val="24"/>
          <w:szCs w:val="24"/>
          <w:shd w:val="clear" w:color="auto" w:fill="FFFFFF"/>
        </w:rPr>
        <w:t xml:space="preserve">(73%) of Scots referred to Trussell Trust food banks </w:t>
      </w:r>
      <w:r w:rsidR="00671085">
        <w:rPr>
          <w:rFonts w:cs="Arial"/>
          <w:color w:val="202124"/>
          <w:sz w:val="24"/>
          <w:szCs w:val="24"/>
          <w:shd w:val="clear" w:color="auto" w:fill="FFFFFF"/>
        </w:rPr>
        <w:t>come from a household where someone is disabled.</w:t>
      </w:r>
      <w:r w:rsidR="00DD7D6B">
        <w:rPr>
          <w:rFonts w:cs="Arial"/>
          <w:color w:val="202124"/>
          <w:sz w:val="24"/>
          <w:szCs w:val="24"/>
          <w:shd w:val="clear" w:color="auto" w:fill="FFFFFF"/>
        </w:rPr>
        <w:t xml:space="preserve"> </w:t>
      </w:r>
      <w:r w:rsidR="003C08CA">
        <w:rPr>
          <w:rFonts w:cs="Arial"/>
          <w:color w:val="202124"/>
          <w:sz w:val="24"/>
          <w:szCs w:val="24"/>
          <w:shd w:val="clear" w:color="auto" w:fill="FFFFFF"/>
        </w:rPr>
        <w:t xml:space="preserve">The </w:t>
      </w:r>
      <w:proofErr w:type="gramStart"/>
      <w:r w:rsidR="003C08CA">
        <w:rPr>
          <w:rFonts w:cs="Arial"/>
          <w:color w:val="202124"/>
          <w:sz w:val="24"/>
          <w:szCs w:val="24"/>
          <w:shd w:val="clear" w:color="auto" w:fill="FFFFFF"/>
        </w:rPr>
        <w:t>Cost of Living</w:t>
      </w:r>
      <w:proofErr w:type="gramEnd"/>
      <w:r w:rsidR="003C08CA">
        <w:rPr>
          <w:rFonts w:cs="Arial"/>
          <w:color w:val="202124"/>
          <w:sz w:val="24"/>
          <w:szCs w:val="24"/>
          <w:shd w:val="clear" w:color="auto" w:fill="FFFFFF"/>
        </w:rPr>
        <w:t xml:space="preserve"> Crisis has deepened disabled people’s poverty requiring urgent </w:t>
      </w:r>
      <w:r w:rsidR="002B17D4">
        <w:rPr>
          <w:rFonts w:cs="Arial"/>
          <w:color w:val="202124"/>
          <w:sz w:val="24"/>
          <w:szCs w:val="24"/>
          <w:shd w:val="clear" w:color="auto" w:fill="FFFFFF"/>
        </w:rPr>
        <w:t>targeted assistance directed to disabled people and their families.</w:t>
      </w:r>
    </w:p>
    <w:p w14:paraId="26C75EF2" w14:textId="77777777" w:rsidR="00DE6299" w:rsidRPr="008C5A8D" w:rsidRDefault="00DE6299" w:rsidP="00DE6299">
      <w:pPr>
        <w:pStyle w:val="ListParagraph"/>
        <w:ind w:left="398"/>
        <w:rPr>
          <w:rFonts w:cs="Arial"/>
          <w:sz w:val="16"/>
          <w:szCs w:val="16"/>
        </w:rPr>
      </w:pPr>
    </w:p>
    <w:p w14:paraId="0CC90EB2" w14:textId="15C8F329" w:rsidR="00FE51F6" w:rsidRPr="008C5A8D" w:rsidRDefault="002F41A1" w:rsidP="00FE51F6">
      <w:pPr>
        <w:spacing w:after="0"/>
        <w:rPr>
          <w:rFonts w:cs="Arial"/>
          <w:b/>
          <w:bCs/>
          <w:sz w:val="16"/>
          <w:szCs w:val="16"/>
        </w:rPr>
      </w:pPr>
      <w:r w:rsidRPr="008C5A8D">
        <w:rPr>
          <w:rFonts w:cs="Arial"/>
          <w:b/>
          <w:bCs/>
          <w:sz w:val="16"/>
          <w:szCs w:val="16"/>
        </w:rPr>
        <w:tab/>
      </w:r>
    </w:p>
    <w:p w14:paraId="39A6A426" w14:textId="20E06FAE" w:rsidR="002F41A1" w:rsidRDefault="008C5A8D" w:rsidP="00C479CC">
      <w:pPr>
        <w:spacing w:after="0"/>
        <w:rPr>
          <w:rFonts w:cs="Arial"/>
          <w:b/>
          <w:bCs/>
          <w:sz w:val="24"/>
          <w:szCs w:val="24"/>
        </w:rPr>
      </w:pPr>
      <w:r>
        <w:rPr>
          <w:rFonts w:cs="Arial"/>
          <w:b/>
          <w:bCs/>
          <w:sz w:val="24"/>
          <w:szCs w:val="24"/>
        </w:rPr>
        <w:t>4</w:t>
      </w:r>
      <w:r>
        <w:rPr>
          <w:rFonts w:cs="Arial"/>
          <w:b/>
          <w:bCs/>
          <w:sz w:val="24"/>
          <w:szCs w:val="24"/>
        </w:rPr>
        <w:tab/>
      </w:r>
      <w:r w:rsidR="00960B0F" w:rsidRPr="00A44F74">
        <w:rPr>
          <w:rFonts w:cs="Arial"/>
          <w:b/>
          <w:bCs/>
          <w:sz w:val="24"/>
          <w:szCs w:val="24"/>
        </w:rPr>
        <w:t>Scottish Child Payment</w:t>
      </w:r>
    </w:p>
    <w:p w14:paraId="1FFB193C" w14:textId="77777777" w:rsidR="002F41A1" w:rsidRPr="008C5A8D" w:rsidRDefault="002F41A1" w:rsidP="00C479CC">
      <w:pPr>
        <w:spacing w:after="0"/>
        <w:rPr>
          <w:rFonts w:cs="Arial"/>
          <w:b/>
          <w:bCs/>
          <w:sz w:val="20"/>
          <w:szCs w:val="20"/>
        </w:rPr>
      </w:pPr>
    </w:p>
    <w:p w14:paraId="1AC4E948" w14:textId="0CFF0449" w:rsidR="00191B37" w:rsidRDefault="008C5A8D" w:rsidP="008C5A8D">
      <w:pPr>
        <w:spacing w:after="0"/>
        <w:ind w:left="397" w:hanging="397"/>
        <w:rPr>
          <w:rFonts w:cs="Arial"/>
          <w:color w:val="333333"/>
          <w:sz w:val="24"/>
          <w:szCs w:val="24"/>
          <w:shd w:val="clear" w:color="auto" w:fill="FFFFFF"/>
        </w:rPr>
      </w:pPr>
      <w:r w:rsidRPr="00BF5BAD">
        <w:rPr>
          <w:rFonts w:cs="Arial"/>
          <w:sz w:val="24"/>
          <w:szCs w:val="24"/>
        </w:rPr>
        <w:t>4</w:t>
      </w:r>
      <w:r w:rsidR="002F41A1" w:rsidRPr="00BF5BAD">
        <w:rPr>
          <w:rFonts w:cs="Arial"/>
          <w:sz w:val="24"/>
          <w:szCs w:val="24"/>
        </w:rPr>
        <w:t>.1</w:t>
      </w:r>
      <w:r w:rsidR="002F41A1">
        <w:rPr>
          <w:rFonts w:cs="Arial"/>
          <w:b/>
          <w:bCs/>
          <w:sz w:val="24"/>
          <w:szCs w:val="24"/>
        </w:rPr>
        <w:tab/>
      </w:r>
      <w:r w:rsidR="00C77B81" w:rsidRPr="00BF5BAD">
        <w:rPr>
          <w:rFonts w:cs="Arial"/>
          <w:sz w:val="24"/>
          <w:szCs w:val="24"/>
        </w:rPr>
        <w:t>T</w:t>
      </w:r>
      <w:r w:rsidR="00C77B81" w:rsidRPr="00A44F74">
        <w:rPr>
          <w:rFonts w:cs="Arial"/>
          <w:sz w:val="24"/>
          <w:szCs w:val="24"/>
        </w:rPr>
        <w:t xml:space="preserve">he Scottish Child Payment was introduced </w:t>
      </w:r>
      <w:r w:rsidR="001B109E" w:rsidRPr="00A44F74">
        <w:rPr>
          <w:rFonts w:cs="Arial"/>
          <w:sz w:val="24"/>
          <w:szCs w:val="24"/>
        </w:rPr>
        <w:t xml:space="preserve">by the Scottish Government </w:t>
      </w:r>
      <w:r w:rsidR="00C77B81" w:rsidRPr="00A44F74">
        <w:rPr>
          <w:rFonts w:cs="Arial"/>
          <w:sz w:val="24"/>
          <w:szCs w:val="24"/>
        </w:rPr>
        <w:t xml:space="preserve">in </w:t>
      </w:r>
      <w:r w:rsidR="00DF6C24" w:rsidRPr="00A44F74">
        <w:rPr>
          <w:rFonts w:cs="Arial"/>
          <w:sz w:val="24"/>
          <w:szCs w:val="24"/>
        </w:rPr>
        <w:t xml:space="preserve">Feb. </w:t>
      </w:r>
      <w:r w:rsidR="00C77B81" w:rsidRPr="00A44F74">
        <w:rPr>
          <w:rFonts w:cs="Arial"/>
          <w:sz w:val="24"/>
          <w:szCs w:val="24"/>
        </w:rPr>
        <w:t xml:space="preserve">2021 </w:t>
      </w:r>
      <w:r w:rsidR="004F0157" w:rsidRPr="00A44F74">
        <w:rPr>
          <w:rFonts w:cs="Arial"/>
          <w:sz w:val="24"/>
          <w:szCs w:val="24"/>
        </w:rPr>
        <w:t xml:space="preserve">with the specific aim of reducing </w:t>
      </w:r>
      <w:r w:rsidR="00DF6C24" w:rsidRPr="00A44F74">
        <w:rPr>
          <w:rFonts w:cs="Arial"/>
          <w:sz w:val="24"/>
          <w:szCs w:val="24"/>
        </w:rPr>
        <w:t xml:space="preserve">child poverty. </w:t>
      </w:r>
      <w:r w:rsidR="001717CA" w:rsidRPr="00A44F74">
        <w:rPr>
          <w:rFonts w:cs="Arial"/>
          <w:sz w:val="24"/>
          <w:szCs w:val="24"/>
        </w:rPr>
        <w:t>Prof. Danny Dorling</w:t>
      </w:r>
      <w:r w:rsidR="0044204B" w:rsidRPr="00A44F74">
        <w:rPr>
          <w:rFonts w:cs="Arial"/>
          <w:sz w:val="24"/>
          <w:szCs w:val="24"/>
        </w:rPr>
        <w:t>, a widely acknowledged expert on poverty and inequality</w:t>
      </w:r>
      <w:r w:rsidR="00A31D66" w:rsidRPr="00A44F74">
        <w:rPr>
          <w:rFonts w:cs="Arial"/>
          <w:sz w:val="24"/>
          <w:szCs w:val="24"/>
        </w:rPr>
        <w:t>,</w:t>
      </w:r>
      <w:r w:rsidR="0044204B" w:rsidRPr="00A44F74">
        <w:rPr>
          <w:rFonts w:cs="Arial"/>
          <w:sz w:val="24"/>
          <w:szCs w:val="24"/>
        </w:rPr>
        <w:t xml:space="preserve"> has </w:t>
      </w:r>
      <w:r w:rsidR="002E3DC0" w:rsidRPr="00A44F74">
        <w:rPr>
          <w:rFonts w:cs="Arial"/>
          <w:sz w:val="24"/>
          <w:szCs w:val="24"/>
        </w:rPr>
        <w:t>described</w:t>
      </w:r>
      <w:r w:rsidR="0044204B" w:rsidRPr="00A44F74">
        <w:rPr>
          <w:rFonts w:cs="Arial"/>
          <w:sz w:val="24"/>
          <w:szCs w:val="24"/>
        </w:rPr>
        <w:t xml:space="preserve"> it </w:t>
      </w:r>
      <w:r w:rsidR="002E3DC0" w:rsidRPr="00A44F74">
        <w:rPr>
          <w:rFonts w:cs="Arial"/>
          <w:sz w:val="24"/>
          <w:szCs w:val="24"/>
        </w:rPr>
        <w:t>as “</w:t>
      </w:r>
      <w:r w:rsidR="002E3DC0" w:rsidRPr="00A44F74">
        <w:rPr>
          <w:rFonts w:cs="Arial"/>
          <w:color w:val="000000"/>
          <w:spacing w:val="6"/>
          <w:sz w:val="24"/>
          <w:szCs w:val="24"/>
          <w:shd w:val="clear" w:color="auto" w:fill="FFFFFF"/>
        </w:rPr>
        <w:t>the single policy intervention that has created the largest fall in child poverty anywhere in Europe for at least 40 years”</w:t>
      </w:r>
      <w:r w:rsidR="00D07781" w:rsidRPr="00A44F74">
        <w:rPr>
          <w:rStyle w:val="FootnoteReference"/>
          <w:rFonts w:cs="Arial"/>
          <w:color w:val="000000"/>
          <w:spacing w:val="6"/>
          <w:sz w:val="24"/>
          <w:szCs w:val="24"/>
          <w:shd w:val="clear" w:color="auto" w:fill="FFFFFF"/>
        </w:rPr>
        <w:footnoteReference w:id="9"/>
      </w:r>
      <w:r w:rsidR="002E3DC0" w:rsidRPr="00A44F74">
        <w:rPr>
          <w:rFonts w:cs="Arial"/>
          <w:color w:val="000000"/>
          <w:spacing w:val="6"/>
          <w:sz w:val="24"/>
          <w:szCs w:val="24"/>
          <w:shd w:val="clear" w:color="auto" w:fill="FFFFFF"/>
        </w:rPr>
        <w:t>.</w:t>
      </w:r>
      <w:r w:rsidR="0044204B" w:rsidRPr="00A44F74">
        <w:rPr>
          <w:rFonts w:cs="Arial"/>
          <w:sz w:val="24"/>
          <w:szCs w:val="24"/>
        </w:rPr>
        <w:t xml:space="preserve"> </w:t>
      </w:r>
      <w:r w:rsidR="001717CA" w:rsidRPr="00A44F74">
        <w:rPr>
          <w:rFonts w:cs="Arial"/>
          <w:color w:val="333333"/>
          <w:sz w:val="24"/>
          <w:szCs w:val="24"/>
          <w:shd w:val="clear" w:color="auto" w:fill="FFFFFF"/>
        </w:rPr>
        <w:t xml:space="preserve"> </w:t>
      </w:r>
    </w:p>
    <w:p w14:paraId="2C3742E0" w14:textId="77777777" w:rsidR="00191B37" w:rsidRDefault="00191B37" w:rsidP="008C5A8D">
      <w:pPr>
        <w:spacing w:after="0"/>
        <w:ind w:left="397" w:hanging="397"/>
        <w:rPr>
          <w:rFonts w:cs="Arial"/>
          <w:color w:val="333333"/>
          <w:sz w:val="24"/>
          <w:szCs w:val="24"/>
          <w:shd w:val="clear" w:color="auto" w:fill="FFFFFF"/>
        </w:rPr>
      </w:pPr>
    </w:p>
    <w:p w14:paraId="09AEBD88" w14:textId="6B79DFAF" w:rsidR="00191B37" w:rsidRDefault="008C5A8D" w:rsidP="008C5A8D">
      <w:pPr>
        <w:spacing w:after="0"/>
        <w:ind w:left="397" w:hanging="397"/>
        <w:rPr>
          <w:rFonts w:cs="Arial"/>
          <w:color w:val="333333"/>
          <w:sz w:val="24"/>
          <w:szCs w:val="24"/>
          <w:shd w:val="clear" w:color="auto" w:fill="FFFFFF"/>
        </w:rPr>
      </w:pPr>
      <w:r>
        <w:rPr>
          <w:rFonts w:cs="Arial"/>
          <w:color w:val="333333"/>
          <w:sz w:val="24"/>
          <w:szCs w:val="24"/>
          <w:shd w:val="clear" w:color="auto" w:fill="FFFFFF"/>
        </w:rPr>
        <w:t>4</w:t>
      </w:r>
      <w:r w:rsidR="00191B37">
        <w:rPr>
          <w:rFonts w:cs="Arial"/>
          <w:color w:val="333333"/>
          <w:sz w:val="24"/>
          <w:szCs w:val="24"/>
          <w:shd w:val="clear" w:color="auto" w:fill="FFFFFF"/>
        </w:rPr>
        <w:t xml:space="preserve">.2 </w:t>
      </w:r>
      <w:r w:rsidR="00642092" w:rsidRPr="00A44F74">
        <w:rPr>
          <w:rFonts w:cs="Arial"/>
          <w:color w:val="333333"/>
          <w:sz w:val="24"/>
          <w:szCs w:val="24"/>
          <w:shd w:val="clear" w:color="auto" w:fill="FFFFFF"/>
        </w:rPr>
        <w:t xml:space="preserve">The Scottish Child Payment </w:t>
      </w:r>
      <w:r w:rsidR="00DF6C24" w:rsidRPr="00A44F74">
        <w:rPr>
          <w:rFonts w:cs="Arial"/>
          <w:color w:val="333333"/>
          <w:sz w:val="24"/>
          <w:szCs w:val="24"/>
          <w:shd w:val="clear" w:color="auto" w:fill="FFFFFF"/>
        </w:rPr>
        <w:t>was initially paid at a rate £10 per week per child to low-income families with children under the age of 6</w:t>
      </w:r>
      <w:r w:rsidR="00DF6C24" w:rsidRPr="00A44F74">
        <w:rPr>
          <w:rFonts w:cs="Arial"/>
          <w:b/>
          <w:bCs/>
          <w:sz w:val="24"/>
          <w:szCs w:val="24"/>
        </w:rPr>
        <w:t xml:space="preserve">. </w:t>
      </w:r>
      <w:r w:rsidR="00794133" w:rsidRPr="00A44F74">
        <w:rPr>
          <w:rFonts w:cs="Arial"/>
          <w:color w:val="333333"/>
          <w:sz w:val="24"/>
          <w:szCs w:val="24"/>
          <w:shd w:val="clear" w:color="auto" w:fill="FFFFFF"/>
        </w:rPr>
        <w:t>It was increased to £25 per week and extended to eligible children aged between 6 and 15 in 2022</w:t>
      </w:r>
      <w:r w:rsidR="0097648E" w:rsidRPr="00A44F74">
        <w:rPr>
          <w:rFonts w:cs="Arial"/>
          <w:color w:val="333333"/>
          <w:sz w:val="24"/>
          <w:szCs w:val="24"/>
          <w:shd w:val="clear" w:color="auto" w:fill="FFFFFF"/>
        </w:rPr>
        <w:t xml:space="preserve">. Scottish Government </w:t>
      </w:r>
      <w:r w:rsidR="00E848A3" w:rsidRPr="00A44F74">
        <w:rPr>
          <w:rFonts w:cs="Arial"/>
          <w:color w:val="333333"/>
          <w:sz w:val="24"/>
          <w:szCs w:val="24"/>
          <w:shd w:val="clear" w:color="auto" w:fill="FFFFFF"/>
        </w:rPr>
        <w:t xml:space="preserve">analysis </w:t>
      </w:r>
      <w:r w:rsidR="00960B1E" w:rsidRPr="00A44F74">
        <w:rPr>
          <w:rFonts w:cs="Arial"/>
          <w:color w:val="333333"/>
          <w:sz w:val="24"/>
          <w:szCs w:val="24"/>
          <w:shd w:val="clear" w:color="auto" w:fill="FFFFFF"/>
        </w:rPr>
        <w:t>suggests that at a rate of £25 pw the Scottish Child Payment could reduce the relative child poverty rate (after housing costs) by an estimated 5 percentage points in 2023-24</w:t>
      </w:r>
      <w:r w:rsidR="00D11249" w:rsidRPr="00A44F74">
        <w:rPr>
          <w:rStyle w:val="FootnoteReference"/>
          <w:rFonts w:cs="Arial"/>
          <w:color w:val="333333"/>
          <w:sz w:val="24"/>
          <w:szCs w:val="24"/>
          <w:shd w:val="clear" w:color="auto" w:fill="FFFFFF"/>
        </w:rPr>
        <w:footnoteReference w:id="10"/>
      </w:r>
      <w:r w:rsidR="00960B1E" w:rsidRPr="00A44F74">
        <w:rPr>
          <w:rFonts w:cs="Arial"/>
          <w:color w:val="333333"/>
          <w:sz w:val="24"/>
          <w:szCs w:val="24"/>
          <w:shd w:val="clear" w:color="auto" w:fill="FFFFFF"/>
        </w:rPr>
        <w:t>.</w:t>
      </w:r>
      <w:r w:rsidR="00960B1E" w:rsidRPr="00A44F74">
        <w:rPr>
          <w:rFonts w:cs="Arial"/>
          <w:color w:val="333333"/>
          <w:sz w:val="29"/>
          <w:szCs w:val="29"/>
          <w:shd w:val="clear" w:color="auto" w:fill="FFFFFF"/>
        </w:rPr>
        <w:t> </w:t>
      </w:r>
      <w:r w:rsidR="0097648E" w:rsidRPr="00A44F74">
        <w:rPr>
          <w:rFonts w:cs="Arial"/>
          <w:color w:val="333333"/>
          <w:sz w:val="24"/>
          <w:szCs w:val="24"/>
          <w:shd w:val="clear" w:color="auto" w:fill="FFFFFF"/>
        </w:rPr>
        <w:t xml:space="preserve"> </w:t>
      </w:r>
    </w:p>
    <w:p w14:paraId="7C25ECF2" w14:textId="77777777" w:rsidR="00191B37" w:rsidRDefault="00191B37" w:rsidP="00191B37">
      <w:pPr>
        <w:spacing w:after="0"/>
        <w:ind w:left="397" w:hanging="397"/>
        <w:rPr>
          <w:rFonts w:cs="Arial"/>
          <w:color w:val="333333"/>
          <w:sz w:val="24"/>
          <w:szCs w:val="24"/>
          <w:shd w:val="clear" w:color="auto" w:fill="FFFFFF"/>
        </w:rPr>
      </w:pPr>
    </w:p>
    <w:p w14:paraId="49FB7006" w14:textId="4C389016" w:rsidR="00191B37" w:rsidRDefault="007D4D4C" w:rsidP="00191B37">
      <w:pPr>
        <w:spacing w:after="0"/>
        <w:ind w:left="397" w:hanging="397"/>
        <w:rPr>
          <w:rFonts w:cs="Arial"/>
          <w:color w:val="333333"/>
          <w:sz w:val="24"/>
          <w:szCs w:val="24"/>
          <w:shd w:val="clear" w:color="auto" w:fill="FFFFFF"/>
        </w:rPr>
      </w:pPr>
      <w:r>
        <w:rPr>
          <w:rFonts w:cs="Arial"/>
          <w:color w:val="333333"/>
          <w:sz w:val="24"/>
          <w:szCs w:val="24"/>
          <w:shd w:val="clear" w:color="auto" w:fill="FFFFFF"/>
        </w:rPr>
        <w:t>4</w:t>
      </w:r>
      <w:r w:rsidR="00191B37">
        <w:rPr>
          <w:rFonts w:cs="Arial"/>
          <w:color w:val="333333"/>
          <w:sz w:val="24"/>
          <w:szCs w:val="24"/>
          <w:shd w:val="clear" w:color="auto" w:fill="FFFFFF"/>
        </w:rPr>
        <w:t>.3</w:t>
      </w:r>
      <w:r w:rsidR="00191B37">
        <w:rPr>
          <w:rFonts w:cs="Arial"/>
          <w:color w:val="333333"/>
          <w:sz w:val="24"/>
          <w:szCs w:val="24"/>
          <w:shd w:val="clear" w:color="auto" w:fill="FFFFFF"/>
        </w:rPr>
        <w:tab/>
      </w:r>
      <w:r w:rsidR="002F41A1">
        <w:rPr>
          <w:rFonts w:cs="Arial"/>
          <w:color w:val="333333"/>
          <w:sz w:val="24"/>
          <w:szCs w:val="24"/>
          <w:shd w:val="clear" w:color="auto" w:fill="FFFFFF"/>
        </w:rPr>
        <w:t>T</w:t>
      </w:r>
      <w:r w:rsidR="00143015" w:rsidRPr="00A44F74">
        <w:rPr>
          <w:rFonts w:cs="Arial"/>
          <w:color w:val="333333"/>
          <w:sz w:val="24"/>
          <w:szCs w:val="24"/>
          <w:shd w:val="clear" w:color="auto" w:fill="FFFFFF"/>
        </w:rPr>
        <w:t>he Scottish Child Payment</w:t>
      </w:r>
      <w:r w:rsidR="00B82995" w:rsidRPr="00A44F74">
        <w:rPr>
          <w:rFonts w:cs="Arial"/>
          <w:color w:val="333333"/>
          <w:sz w:val="24"/>
          <w:szCs w:val="24"/>
          <w:shd w:val="clear" w:color="auto" w:fill="FFFFFF"/>
        </w:rPr>
        <w:t xml:space="preserve"> will increase to </w:t>
      </w:r>
      <w:r w:rsidR="008571D1" w:rsidRPr="00A44F74">
        <w:rPr>
          <w:rFonts w:cs="Arial"/>
          <w:color w:val="333333"/>
          <w:sz w:val="24"/>
          <w:szCs w:val="24"/>
          <w:shd w:val="clear" w:color="auto" w:fill="FFFFFF"/>
        </w:rPr>
        <w:t xml:space="preserve">£26.70 as from April 2024. </w:t>
      </w:r>
      <w:r w:rsidR="00143015" w:rsidRPr="00A44F74">
        <w:rPr>
          <w:rFonts w:cs="Arial"/>
          <w:color w:val="333333"/>
          <w:sz w:val="24"/>
          <w:szCs w:val="24"/>
          <w:shd w:val="clear" w:color="auto" w:fill="FFFFFF"/>
        </w:rPr>
        <w:t xml:space="preserve"> However, </w:t>
      </w:r>
      <w:r w:rsidR="00BB3909" w:rsidRPr="00A44F74">
        <w:rPr>
          <w:rFonts w:cs="Arial"/>
          <w:color w:val="333333"/>
          <w:sz w:val="24"/>
          <w:szCs w:val="24"/>
          <w:shd w:val="clear" w:color="auto" w:fill="FFFFFF"/>
        </w:rPr>
        <w:t xml:space="preserve">it was not increased </w:t>
      </w:r>
      <w:r w:rsidR="00FA0717" w:rsidRPr="00A44F74">
        <w:rPr>
          <w:rFonts w:cs="Arial"/>
          <w:color w:val="333333"/>
          <w:sz w:val="24"/>
          <w:szCs w:val="24"/>
          <w:shd w:val="clear" w:color="auto" w:fill="FFFFFF"/>
        </w:rPr>
        <w:t xml:space="preserve">for the benefit year </w:t>
      </w:r>
      <w:r w:rsidR="00BB3909" w:rsidRPr="00A44F74">
        <w:rPr>
          <w:rFonts w:cs="Arial"/>
          <w:color w:val="333333"/>
          <w:sz w:val="24"/>
          <w:szCs w:val="24"/>
          <w:shd w:val="clear" w:color="auto" w:fill="FFFFFF"/>
        </w:rPr>
        <w:t>2023</w:t>
      </w:r>
      <w:r w:rsidR="00FA0717" w:rsidRPr="00A44F74">
        <w:rPr>
          <w:rFonts w:cs="Arial"/>
          <w:color w:val="333333"/>
          <w:sz w:val="24"/>
          <w:szCs w:val="24"/>
          <w:shd w:val="clear" w:color="auto" w:fill="FFFFFF"/>
        </w:rPr>
        <w:t xml:space="preserve">/24 despite </w:t>
      </w:r>
      <w:r w:rsidR="00143015" w:rsidRPr="00A44F74">
        <w:rPr>
          <w:rFonts w:cs="Arial"/>
          <w:color w:val="333333"/>
          <w:sz w:val="24"/>
          <w:szCs w:val="24"/>
          <w:shd w:val="clear" w:color="auto" w:fill="FFFFFF"/>
        </w:rPr>
        <w:t xml:space="preserve">the inflation rate </w:t>
      </w:r>
      <w:r w:rsidR="008F0C9B" w:rsidRPr="00A44F74">
        <w:rPr>
          <w:rFonts w:cs="Arial"/>
          <w:color w:val="333333"/>
          <w:sz w:val="24"/>
          <w:szCs w:val="24"/>
          <w:shd w:val="clear" w:color="auto" w:fill="FFFFFF"/>
        </w:rPr>
        <w:t>in 2022/23 peak</w:t>
      </w:r>
      <w:r w:rsidR="00FA0717" w:rsidRPr="00A44F74">
        <w:rPr>
          <w:rFonts w:cs="Arial"/>
          <w:color w:val="333333"/>
          <w:sz w:val="24"/>
          <w:szCs w:val="24"/>
          <w:shd w:val="clear" w:color="auto" w:fill="FFFFFF"/>
        </w:rPr>
        <w:t>ing</w:t>
      </w:r>
      <w:r w:rsidR="008F0C9B" w:rsidRPr="00A44F74">
        <w:rPr>
          <w:rFonts w:cs="Arial"/>
          <w:color w:val="333333"/>
          <w:sz w:val="24"/>
          <w:szCs w:val="24"/>
          <w:shd w:val="clear" w:color="auto" w:fill="FFFFFF"/>
        </w:rPr>
        <w:t xml:space="preserve"> at 11% in October 2022</w:t>
      </w:r>
      <w:r w:rsidR="00FA0717" w:rsidRPr="00A44F74">
        <w:rPr>
          <w:rFonts w:cs="Arial"/>
          <w:color w:val="333333"/>
          <w:sz w:val="24"/>
          <w:szCs w:val="24"/>
          <w:shd w:val="clear" w:color="auto" w:fill="FFFFFF"/>
        </w:rPr>
        <w:t>.</w:t>
      </w:r>
      <w:r w:rsidR="00AB27EF" w:rsidRPr="00A44F74">
        <w:rPr>
          <w:rFonts w:cs="Arial"/>
          <w:color w:val="333333"/>
          <w:sz w:val="24"/>
          <w:szCs w:val="24"/>
          <w:shd w:val="clear" w:color="auto" w:fill="FFFFFF"/>
        </w:rPr>
        <w:t xml:space="preserve"> </w:t>
      </w:r>
    </w:p>
    <w:p w14:paraId="403D11C9" w14:textId="77777777" w:rsidR="00191B37" w:rsidRDefault="00191B37" w:rsidP="00191B37">
      <w:pPr>
        <w:spacing w:after="0"/>
        <w:ind w:left="397" w:hanging="397"/>
        <w:rPr>
          <w:rFonts w:cs="Arial"/>
          <w:color w:val="333333"/>
          <w:sz w:val="24"/>
          <w:szCs w:val="24"/>
          <w:shd w:val="clear" w:color="auto" w:fill="FFFFFF"/>
        </w:rPr>
      </w:pPr>
    </w:p>
    <w:p w14:paraId="0BDA5667" w14:textId="2B7184CB" w:rsidR="00191B37" w:rsidRDefault="007D4D4C" w:rsidP="00191B37">
      <w:pPr>
        <w:spacing w:after="0"/>
        <w:ind w:left="397" w:hanging="397"/>
        <w:rPr>
          <w:rFonts w:cs="Arial"/>
          <w:color w:val="333333"/>
          <w:sz w:val="24"/>
          <w:szCs w:val="24"/>
          <w:shd w:val="clear" w:color="auto" w:fill="FFFFFF"/>
        </w:rPr>
      </w:pPr>
      <w:r>
        <w:rPr>
          <w:rFonts w:cs="Arial"/>
          <w:color w:val="333333"/>
          <w:sz w:val="24"/>
          <w:szCs w:val="24"/>
          <w:shd w:val="clear" w:color="auto" w:fill="FFFFFF"/>
        </w:rPr>
        <w:t>4</w:t>
      </w:r>
      <w:r w:rsidR="00191B37">
        <w:rPr>
          <w:rFonts w:cs="Arial"/>
          <w:color w:val="333333"/>
          <w:sz w:val="24"/>
          <w:szCs w:val="24"/>
          <w:shd w:val="clear" w:color="auto" w:fill="FFFFFF"/>
        </w:rPr>
        <w:t>.4</w:t>
      </w:r>
      <w:r w:rsidR="00191B37">
        <w:rPr>
          <w:rFonts w:cs="Arial"/>
          <w:color w:val="333333"/>
          <w:sz w:val="24"/>
          <w:szCs w:val="24"/>
          <w:shd w:val="clear" w:color="auto" w:fill="FFFFFF"/>
        </w:rPr>
        <w:tab/>
      </w:r>
      <w:r w:rsidR="009B0EF6">
        <w:rPr>
          <w:rFonts w:cs="Arial"/>
          <w:color w:val="333333"/>
          <w:sz w:val="24"/>
          <w:szCs w:val="24"/>
          <w:shd w:val="clear" w:color="auto" w:fill="FFFFFF"/>
        </w:rPr>
        <w:t>Inclusion Scotland</w:t>
      </w:r>
      <w:r w:rsidR="00FA0717" w:rsidRPr="00A44F74">
        <w:rPr>
          <w:rFonts w:cs="Arial"/>
          <w:color w:val="333333"/>
          <w:sz w:val="24"/>
          <w:szCs w:val="24"/>
          <w:shd w:val="clear" w:color="auto" w:fill="FFFFFF"/>
        </w:rPr>
        <w:t xml:space="preserve"> believe</w:t>
      </w:r>
      <w:r w:rsidR="009B0EF6">
        <w:rPr>
          <w:rFonts w:cs="Arial"/>
          <w:color w:val="333333"/>
          <w:sz w:val="24"/>
          <w:szCs w:val="24"/>
          <w:shd w:val="clear" w:color="auto" w:fill="FFFFFF"/>
        </w:rPr>
        <w:t>s</w:t>
      </w:r>
      <w:r w:rsidR="00FA0717" w:rsidRPr="00A44F74">
        <w:rPr>
          <w:rFonts w:cs="Arial"/>
          <w:color w:val="333333"/>
          <w:sz w:val="24"/>
          <w:szCs w:val="24"/>
          <w:shd w:val="clear" w:color="auto" w:fill="FFFFFF"/>
        </w:rPr>
        <w:t xml:space="preserve"> that the Scottish Child Payment needs to i</w:t>
      </w:r>
      <w:r w:rsidR="001B5FB8" w:rsidRPr="00A44F74">
        <w:rPr>
          <w:rFonts w:cs="Arial"/>
          <w:color w:val="333333"/>
          <w:sz w:val="24"/>
          <w:szCs w:val="24"/>
          <w:shd w:val="clear" w:color="auto" w:fill="FFFFFF"/>
        </w:rPr>
        <w:t>nc</w:t>
      </w:r>
      <w:r w:rsidR="00FA0717" w:rsidRPr="00A44F74">
        <w:rPr>
          <w:rFonts w:cs="Arial"/>
          <w:color w:val="333333"/>
          <w:sz w:val="24"/>
          <w:szCs w:val="24"/>
          <w:shd w:val="clear" w:color="auto" w:fill="FFFFFF"/>
        </w:rPr>
        <w:t>rease</w:t>
      </w:r>
      <w:r w:rsidR="001B5FB8" w:rsidRPr="00A44F74">
        <w:rPr>
          <w:rFonts w:cs="Arial"/>
          <w:color w:val="333333"/>
          <w:sz w:val="24"/>
          <w:szCs w:val="24"/>
          <w:shd w:val="clear" w:color="auto" w:fill="FFFFFF"/>
        </w:rPr>
        <w:t xml:space="preserve"> to £30 a week in April 2024 as this is </w:t>
      </w:r>
      <w:r w:rsidR="00630FB1" w:rsidRPr="00A44F74">
        <w:rPr>
          <w:rFonts w:cs="Arial"/>
          <w:color w:val="333333"/>
          <w:sz w:val="24"/>
          <w:szCs w:val="24"/>
          <w:shd w:val="clear" w:color="auto" w:fill="FFFFFF"/>
        </w:rPr>
        <w:t>in line with</w:t>
      </w:r>
      <w:r w:rsidR="007D362E" w:rsidRPr="00A44F74">
        <w:rPr>
          <w:rFonts w:cs="Arial"/>
          <w:color w:val="333333"/>
          <w:sz w:val="24"/>
          <w:szCs w:val="24"/>
          <w:shd w:val="clear" w:color="auto" w:fill="FFFFFF"/>
        </w:rPr>
        <w:t xml:space="preserve"> commitments given by</w:t>
      </w:r>
      <w:r w:rsidR="00630FB1" w:rsidRPr="00A44F74">
        <w:rPr>
          <w:rFonts w:cs="Arial"/>
          <w:color w:val="333333"/>
          <w:sz w:val="24"/>
          <w:szCs w:val="24"/>
          <w:shd w:val="clear" w:color="auto" w:fill="FFFFFF"/>
        </w:rPr>
        <w:t xml:space="preserve"> the First Minister, Humza</w:t>
      </w:r>
      <w:r w:rsidR="007B01B7" w:rsidRPr="00A44F74">
        <w:rPr>
          <w:rFonts w:cs="Arial"/>
          <w:color w:val="333333"/>
          <w:sz w:val="24"/>
          <w:szCs w:val="24"/>
          <w:shd w:val="clear" w:color="auto" w:fill="FFFFFF"/>
        </w:rPr>
        <w:t xml:space="preserve"> Yousaf</w:t>
      </w:r>
      <w:r w:rsidR="00624931">
        <w:rPr>
          <w:rFonts w:cs="Arial"/>
          <w:color w:val="333333"/>
          <w:sz w:val="24"/>
          <w:szCs w:val="24"/>
          <w:shd w:val="clear" w:color="auto" w:fill="FFFFFF"/>
        </w:rPr>
        <w:t>,</w:t>
      </w:r>
      <w:r w:rsidR="007D362E" w:rsidRPr="00A44F74">
        <w:rPr>
          <w:rFonts w:cs="Arial"/>
          <w:color w:val="333333"/>
          <w:sz w:val="24"/>
          <w:szCs w:val="24"/>
          <w:shd w:val="clear" w:color="auto" w:fill="FFFFFF"/>
        </w:rPr>
        <w:t xml:space="preserve"> </w:t>
      </w:r>
      <w:r w:rsidR="00630FB1" w:rsidRPr="00A44F74">
        <w:rPr>
          <w:rFonts w:cs="Arial"/>
          <w:color w:val="333333"/>
          <w:sz w:val="24"/>
          <w:szCs w:val="24"/>
          <w:shd w:val="clear" w:color="auto" w:fill="FFFFFF"/>
        </w:rPr>
        <w:t xml:space="preserve">during </w:t>
      </w:r>
      <w:r w:rsidR="007B01B7" w:rsidRPr="00A44F74">
        <w:rPr>
          <w:rFonts w:cs="Arial"/>
          <w:color w:val="333333"/>
          <w:sz w:val="24"/>
          <w:szCs w:val="24"/>
          <w:shd w:val="clear" w:color="auto" w:fill="FFFFFF"/>
        </w:rPr>
        <w:t xml:space="preserve">his </w:t>
      </w:r>
      <w:r w:rsidR="003A46D1" w:rsidRPr="00A44F74">
        <w:rPr>
          <w:rFonts w:cs="Arial"/>
          <w:color w:val="333333"/>
          <w:sz w:val="24"/>
          <w:szCs w:val="24"/>
          <w:shd w:val="clear" w:color="auto" w:fill="FFFFFF"/>
        </w:rPr>
        <w:t xml:space="preserve">election campaign and </w:t>
      </w:r>
      <w:r w:rsidR="00041589" w:rsidRPr="00A44F74">
        <w:rPr>
          <w:rFonts w:cs="Arial"/>
          <w:color w:val="333333"/>
          <w:sz w:val="24"/>
          <w:szCs w:val="24"/>
          <w:shd w:val="clear" w:color="auto" w:fill="FFFFFF"/>
        </w:rPr>
        <w:t>a</w:t>
      </w:r>
      <w:r w:rsidR="001C0431" w:rsidRPr="00A44F74">
        <w:rPr>
          <w:rFonts w:cs="Arial"/>
          <w:color w:val="222222"/>
          <w:sz w:val="24"/>
          <w:szCs w:val="24"/>
          <w:shd w:val="clear" w:color="auto" w:fill="FFFFFF"/>
        </w:rPr>
        <w:t xml:space="preserve"> cost-effective</w:t>
      </w:r>
      <w:r w:rsidR="005C7A10" w:rsidRPr="00A44F74">
        <w:rPr>
          <w:rFonts w:cs="Arial"/>
          <w:color w:val="222222"/>
          <w:sz w:val="24"/>
          <w:szCs w:val="24"/>
          <w:shd w:val="clear" w:color="auto" w:fill="FFFFFF"/>
        </w:rPr>
        <w:t xml:space="preserve"> way to reduce child poverty</w:t>
      </w:r>
      <w:r w:rsidR="00041589" w:rsidRPr="00A44F74">
        <w:rPr>
          <w:rFonts w:cs="Arial"/>
          <w:color w:val="222222"/>
          <w:sz w:val="24"/>
          <w:szCs w:val="24"/>
          <w:shd w:val="clear" w:color="auto" w:fill="FFFFFF"/>
        </w:rPr>
        <w:t>.  This would not</w:t>
      </w:r>
      <w:r w:rsidR="005C7A10" w:rsidRPr="00A44F74">
        <w:rPr>
          <w:rFonts w:cs="Arial"/>
          <w:color w:val="222222"/>
          <w:sz w:val="24"/>
          <w:szCs w:val="24"/>
          <w:shd w:val="clear" w:color="auto" w:fill="FFFFFF"/>
        </w:rPr>
        <w:t xml:space="preserve"> </w:t>
      </w:r>
      <w:r w:rsidR="007D362E" w:rsidRPr="00A44F74">
        <w:rPr>
          <w:rFonts w:cs="Arial"/>
          <w:color w:val="222222"/>
          <w:sz w:val="24"/>
          <w:szCs w:val="24"/>
          <w:shd w:val="clear" w:color="auto" w:fill="FFFFFF"/>
        </w:rPr>
        <w:t xml:space="preserve">only </w:t>
      </w:r>
      <w:r w:rsidR="005C7A10" w:rsidRPr="00A44F74">
        <w:rPr>
          <w:rFonts w:cs="Arial"/>
          <w:color w:val="222222"/>
          <w:sz w:val="24"/>
          <w:szCs w:val="24"/>
          <w:shd w:val="clear" w:color="auto" w:fill="FFFFFF"/>
        </w:rPr>
        <w:t xml:space="preserve">assist in meeting the Interim (2023/24) and </w:t>
      </w:r>
      <w:r w:rsidR="00630FB1" w:rsidRPr="00A44F74">
        <w:rPr>
          <w:rFonts w:cs="Arial"/>
          <w:color w:val="222222"/>
          <w:sz w:val="24"/>
          <w:szCs w:val="24"/>
          <w:shd w:val="clear" w:color="auto" w:fill="FFFFFF"/>
        </w:rPr>
        <w:t xml:space="preserve">final Child Poverty </w:t>
      </w:r>
      <w:r w:rsidR="003A46D1" w:rsidRPr="00A44F74">
        <w:rPr>
          <w:rFonts w:cs="Arial"/>
          <w:color w:val="222222"/>
          <w:sz w:val="24"/>
          <w:szCs w:val="24"/>
          <w:shd w:val="clear" w:color="auto" w:fill="FFFFFF"/>
        </w:rPr>
        <w:t>Targets</w:t>
      </w:r>
      <w:r w:rsidR="00041589" w:rsidRPr="00A44F74">
        <w:rPr>
          <w:rFonts w:cs="Arial"/>
          <w:color w:val="222222"/>
          <w:sz w:val="24"/>
          <w:szCs w:val="24"/>
          <w:shd w:val="clear" w:color="auto" w:fill="FFFFFF"/>
        </w:rPr>
        <w:t xml:space="preserve"> but relieve </w:t>
      </w:r>
      <w:r w:rsidR="007D362E" w:rsidRPr="00A44F74">
        <w:rPr>
          <w:rFonts w:cs="Arial"/>
          <w:color w:val="222222"/>
          <w:sz w:val="24"/>
          <w:szCs w:val="24"/>
          <w:shd w:val="clear" w:color="auto" w:fill="FFFFFF"/>
        </w:rPr>
        <w:t xml:space="preserve">current </w:t>
      </w:r>
      <w:r w:rsidR="00041589" w:rsidRPr="00A44F74">
        <w:rPr>
          <w:rFonts w:cs="Arial"/>
          <w:color w:val="222222"/>
          <w:sz w:val="24"/>
          <w:szCs w:val="24"/>
          <w:shd w:val="clear" w:color="auto" w:fill="FFFFFF"/>
        </w:rPr>
        <w:t xml:space="preserve">cost of living pressures </w:t>
      </w:r>
      <w:r w:rsidR="009B0EF6">
        <w:rPr>
          <w:rFonts w:cs="Arial"/>
          <w:color w:val="222222"/>
          <w:sz w:val="24"/>
          <w:szCs w:val="24"/>
          <w:shd w:val="clear" w:color="auto" w:fill="FFFFFF"/>
        </w:rPr>
        <w:t>on disabled people and their families</w:t>
      </w:r>
      <w:r w:rsidR="003A46D1" w:rsidRPr="00A44F74">
        <w:rPr>
          <w:rFonts w:cs="Arial"/>
          <w:color w:val="222222"/>
          <w:sz w:val="24"/>
          <w:szCs w:val="24"/>
          <w:shd w:val="clear" w:color="auto" w:fill="FFFFFF"/>
        </w:rPr>
        <w:t>.</w:t>
      </w:r>
    </w:p>
    <w:p w14:paraId="4DC62730" w14:textId="77777777" w:rsidR="00191B37" w:rsidRDefault="00191B37" w:rsidP="00191B37">
      <w:pPr>
        <w:spacing w:after="0"/>
        <w:ind w:left="397" w:hanging="397"/>
        <w:rPr>
          <w:rFonts w:cs="Arial"/>
          <w:color w:val="333333"/>
          <w:sz w:val="24"/>
          <w:szCs w:val="24"/>
          <w:shd w:val="clear" w:color="auto" w:fill="FFFFFF"/>
        </w:rPr>
      </w:pPr>
    </w:p>
    <w:p w14:paraId="253B9E7B" w14:textId="1E14F7E6" w:rsidR="00191B37" w:rsidRDefault="001B2CD5" w:rsidP="00191B37">
      <w:pPr>
        <w:spacing w:after="0"/>
        <w:ind w:left="397" w:hanging="397"/>
        <w:rPr>
          <w:rFonts w:cs="Arial"/>
          <w:color w:val="333333"/>
          <w:sz w:val="24"/>
          <w:szCs w:val="24"/>
          <w:shd w:val="clear" w:color="auto" w:fill="FFFFFF"/>
        </w:rPr>
      </w:pPr>
      <w:r>
        <w:rPr>
          <w:rFonts w:cs="Arial"/>
          <w:color w:val="333333"/>
          <w:sz w:val="24"/>
          <w:szCs w:val="24"/>
          <w:shd w:val="clear" w:color="auto" w:fill="FFFFFF"/>
        </w:rPr>
        <w:t>4</w:t>
      </w:r>
      <w:r w:rsidR="00191B37">
        <w:rPr>
          <w:rFonts w:cs="Arial"/>
          <w:color w:val="333333"/>
          <w:sz w:val="24"/>
          <w:szCs w:val="24"/>
          <w:shd w:val="clear" w:color="auto" w:fill="FFFFFF"/>
        </w:rPr>
        <w:t>.5</w:t>
      </w:r>
      <w:r w:rsidR="00191B37">
        <w:rPr>
          <w:rFonts w:cs="Arial"/>
          <w:color w:val="333333"/>
          <w:sz w:val="24"/>
          <w:szCs w:val="24"/>
          <w:shd w:val="clear" w:color="auto" w:fill="FFFFFF"/>
        </w:rPr>
        <w:tab/>
        <w:t xml:space="preserve"> </w:t>
      </w:r>
      <w:r w:rsidR="003A46D1" w:rsidRPr="00A44F74">
        <w:rPr>
          <w:rFonts w:cs="Arial"/>
          <w:color w:val="222222"/>
          <w:sz w:val="24"/>
          <w:szCs w:val="24"/>
          <w:shd w:val="clear" w:color="auto" w:fill="FFFFFF"/>
        </w:rPr>
        <w:t>Secondly</w:t>
      </w:r>
      <w:r w:rsidR="009B0EF6">
        <w:rPr>
          <w:rFonts w:cs="Arial"/>
          <w:color w:val="222222"/>
          <w:sz w:val="24"/>
          <w:szCs w:val="24"/>
          <w:shd w:val="clear" w:color="auto" w:fill="FFFFFF"/>
        </w:rPr>
        <w:t xml:space="preserve">, we believe that </w:t>
      </w:r>
      <w:r w:rsidR="003A46D1" w:rsidRPr="00A44F74">
        <w:rPr>
          <w:rFonts w:cs="Arial"/>
          <w:color w:val="222222"/>
          <w:sz w:val="24"/>
          <w:szCs w:val="24"/>
          <w:shd w:val="clear" w:color="auto" w:fill="FFFFFF"/>
        </w:rPr>
        <w:t xml:space="preserve">more </w:t>
      </w:r>
      <w:r w:rsidR="009B0EF6">
        <w:rPr>
          <w:rFonts w:cs="Arial"/>
          <w:color w:val="222222"/>
          <w:sz w:val="24"/>
          <w:szCs w:val="24"/>
          <w:shd w:val="clear" w:color="auto" w:fill="FFFFFF"/>
        </w:rPr>
        <w:t>needs to</w:t>
      </w:r>
      <w:r w:rsidR="003A46D1" w:rsidRPr="00A44F74">
        <w:rPr>
          <w:rFonts w:cs="Arial"/>
          <w:color w:val="222222"/>
          <w:sz w:val="24"/>
          <w:szCs w:val="24"/>
          <w:shd w:val="clear" w:color="auto" w:fill="FFFFFF"/>
        </w:rPr>
        <w:t xml:space="preserve"> be done to increase take-</w:t>
      </w:r>
      <w:r w:rsidR="00B26175" w:rsidRPr="00A44F74">
        <w:rPr>
          <w:rFonts w:cs="Arial"/>
          <w:color w:val="222222"/>
          <w:sz w:val="24"/>
          <w:szCs w:val="24"/>
          <w:shd w:val="clear" w:color="auto" w:fill="FFFFFF"/>
        </w:rPr>
        <w:t>up of th</w:t>
      </w:r>
      <w:r w:rsidR="009B0EF6">
        <w:rPr>
          <w:rFonts w:cs="Arial"/>
          <w:color w:val="222222"/>
          <w:sz w:val="24"/>
          <w:szCs w:val="24"/>
          <w:shd w:val="clear" w:color="auto" w:fill="FFFFFF"/>
        </w:rPr>
        <w:t>is hugely important</w:t>
      </w:r>
      <w:r w:rsidR="00B26175" w:rsidRPr="00A44F74">
        <w:rPr>
          <w:rFonts w:cs="Arial"/>
          <w:color w:val="222222"/>
          <w:sz w:val="24"/>
          <w:szCs w:val="24"/>
          <w:shd w:val="clear" w:color="auto" w:fill="FFFFFF"/>
        </w:rPr>
        <w:t xml:space="preserve"> benefit</w:t>
      </w:r>
      <w:r w:rsidR="009B0EF6">
        <w:rPr>
          <w:rFonts w:cs="Arial"/>
          <w:color w:val="222222"/>
          <w:sz w:val="24"/>
          <w:szCs w:val="24"/>
          <w:shd w:val="clear" w:color="auto" w:fill="FFFFFF"/>
        </w:rPr>
        <w:t xml:space="preserve"> which has been described as a lifeline by disabled parents</w:t>
      </w:r>
      <w:r w:rsidR="000E2F4B" w:rsidRPr="00A44F74">
        <w:rPr>
          <w:rFonts w:cs="Arial"/>
          <w:color w:val="222222"/>
          <w:sz w:val="24"/>
          <w:szCs w:val="24"/>
          <w:shd w:val="clear" w:color="auto" w:fill="FFFFFF"/>
        </w:rPr>
        <w:t xml:space="preserve">.  Although current </w:t>
      </w:r>
      <w:r w:rsidR="00872723" w:rsidRPr="00A44F74">
        <w:rPr>
          <w:rFonts w:cs="Arial"/>
          <w:color w:val="222222"/>
          <w:sz w:val="24"/>
          <w:szCs w:val="24"/>
          <w:shd w:val="clear" w:color="auto" w:fill="FFFFFF"/>
        </w:rPr>
        <w:t xml:space="preserve">Scottish Child Payment </w:t>
      </w:r>
      <w:r w:rsidR="000E2F4B" w:rsidRPr="00A44F74">
        <w:rPr>
          <w:rFonts w:cs="Arial"/>
          <w:color w:val="222222"/>
          <w:sz w:val="24"/>
          <w:szCs w:val="24"/>
          <w:shd w:val="clear" w:color="auto" w:fill="FFFFFF"/>
        </w:rPr>
        <w:t>take-up rates</w:t>
      </w:r>
      <w:r w:rsidR="00872723" w:rsidRPr="00A44F74">
        <w:rPr>
          <w:rFonts w:cs="Arial"/>
          <w:color w:val="222222"/>
          <w:sz w:val="24"/>
          <w:szCs w:val="24"/>
          <w:shd w:val="clear" w:color="auto" w:fill="FFFFFF"/>
        </w:rPr>
        <w:t xml:space="preserve"> for </w:t>
      </w:r>
      <w:proofErr w:type="gramStart"/>
      <w:r w:rsidR="009274CB" w:rsidRPr="00A44F74">
        <w:rPr>
          <w:rFonts w:cs="Arial"/>
          <w:color w:val="222222"/>
          <w:sz w:val="24"/>
          <w:szCs w:val="24"/>
          <w:shd w:val="clear" w:color="auto" w:fill="FFFFFF"/>
        </w:rPr>
        <w:t>6</w:t>
      </w:r>
      <w:r w:rsidR="0005569F" w:rsidRPr="00A44F74">
        <w:rPr>
          <w:rFonts w:cs="Arial"/>
          <w:color w:val="222222"/>
          <w:sz w:val="24"/>
          <w:szCs w:val="24"/>
          <w:shd w:val="clear" w:color="auto" w:fill="FFFFFF"/>
        </w:rPr>
        <w:t xml:space="preserve"> to</w:t>
      </w:r>
      <w:r w:rsidR="007D362E" w:rsidRPr="00A44F74">
        <w:rPr>
          <w:rFonts w:cs="Arial"/>
          <w:color w:val="222222"/>
          <w:sz w:val="24"/>
          <w:szCs w:val="24"/>
          <w:shd w:val="clear" w:color="auto" w:fill="FFFFFF"/>
        </w:rPr>
        <w:t xml:space="preserve"> </w:t>
      </w:r>
      <w:r w:rsidR="009274CB" w:rsidRPr="00A44F74">
        <w:rPr>
          <w:rFonts w:cs="Arial"/>
          <w:color w:val="222222"/>
          <w:sz w:val="24"/>
          <w:szCs w:val="24"/>
          <w:shd w:val="clear" w:color="auto" w:fill="FFFFFF"/>
        </w:rPr>
        <w:t>15 year</w:t>
      </w:r>
      <w:r w:rsidR="0005569F" w:rsidRPr="00A44F74">
        <w:rPr>
          <w:rFonts w:cs="Arial"/>
          <w:color w:val="222222"/>
          <w:sz w:val="24"/>
          <w:szCs w:val="24"/>
          <w:shd w:val="clear" w:color="auto" w:fill="FFFFFF"/>
        </w:rPr>
        <w:t>-</w:t>
      </w:r>
      <w:r w:rsidR="009274CB" w:rsidRPr="00A44F74">
        <w:rPr>
          <w:rFonts w:cs="Arial"/>
          <w:color w:val="222222"/>
          <w:sz w:val="24"/>
          <w:szCs w:val="24"/>
          <w:shd w:val="clear" w:color="auto" w:fill="FFFFFF"/>
        </w:rPr>
        <w:t>olds</w:t>
      </w:r>
      <w:proofErr w:type="gramEnd"/>
      <w:r w:rsidR="000E2F4B" w:rsidRPr="00A44F74">
        <w:rPr>
          <w:rFonts w:cs="Arial"/>
          <w:color w:val="222222"/>
          <w:sz w:val="24"/>
          <w:szCs w:val="24"/>
          <w:shd w:val="clear" w:color="auto" w:fill="FFFFFF"/>
        </w:rPr>
        <w:t xml:space="preserve"> are largely in line with Scottish Govern</w:t>
      </w:r>
      <w:r w:rsidR="00C34520" w:rsidRPr="00A44F74">
        <w:rPr>
          <w:rFonts w:cs="Arial"/>
          <w:color w:val="222222"/>
          <w:sz w:val="24"/>
          <w:szCs w:val="24"/>
          <w:shd w:val="clear" w:color="auto" w:fill="FFFFFF"/>
        </w:rPr>
        <w:t xml:space="preserve">ment projections at 77% they still fall well short of </w:t>
      </w:r>
      <w:r w:rsidR="00C72EFB" w:rsidRPr="00A44F74">
        <w:rPr>
          <w:rFonts w:cs="Arial"/>
          <w:color w:val="222222"/>
          <w:sz w:val="24"/>
          <w:szCs w:val="24"/>
          <w:shd w:val="clear" w:color="auto" w:fill="FFFFFF"/>
        </w:rPr>
        <w:t xml:space="preserve">the optimum. </w:t>
      </w:r>
    </w:p>
    <w:p w14:paraId="3633DAF2" w14:textId="77777777" w:rsidR="00191B37" w:rsidRDefault="00191B37" w:rsidP="00191B37">
      <w:pPr>
        <w:spacing w:after="0"/>
        <w:ind w:left="397" w:hanging="397"/>
        <w:rPr>
          <w:rFonts w:cs="Arial"/>
          <w:color w:val="222222"/>
          <w:sz w:val="24"/>
          <w:szCs w:val="24"/>
          <w:shd w:val="clear" w:color="auto" w:fill="FFFFFF"/>
        </w:rPr>
      </w:pPr>
    </w:p>
    <w:p w14:paraId="098205ED" w14:textId="6032323F" w:rsidR="00DA7148" w:rsidRPr="009B0EF6" w:rsidRDefault="001B2CD5" w:rsidP="00191B37">
      <w:pPr>
        <w:spacing w:after="0"/>
        <w:ind w:left="397" w:hanging="397"/>
        <w:rPr>
          <w:rFonts w:cs="Arial"/>
          <w:color w:val="333333"/>
          <w:sz w:val="24"/>
          <w:szCs w:val="24"/>
          <w:shd w:val="clear" w:color="auto" w:fill="FFFFFF"/>
        </w:rPr>
      </w:pPr>
      <w:r>
        <w:rPr>
          <w:rFonts w:cs="Arial"/>
          <w:color w:val="222222"/>
          <w:sz w:val="24"/>
          <w:szCs w:val="24"/>
          <w:shd w:val="clear" w:color="auto" w:fill="FFFFFF"/>
        </w:rPr>
        <w:t>4</w:t>
      </w:r>
      <w:r w:rsidR="00191B37">
        <w:rPr>
          <w:rFonts w:cs="Arial"/>
          <w:color w:val="222222"/>
          <w:sz w:val="24"/>
          <w:szCs w:val="24"/>
          <w:shd w:val="clear" w:color="auto" w:fill="FFFFFF"/>
        </w:rPr>
        <w:t>.6</w:t>
      </w:r>
      <w:r w:rsidR="00191B37">
        <w:rPr>
          <w:rFonts w:cs="Arial"/>
          <w:color w:val="222222"/>
          <w:sz w:val="24"/>
          <w:szCs w:val="24"/>
          <w:shd w:val="clear" w:color="auto" w:fill="FFFFFF"/>
        </w:rPr>
        <w:tab/>
        <w:t xml:space="preserve"> </w:t>
      </w:r>
      <w:r w:rsidR="00130C44" w:rsidRPr="00A44F74">
        <w:rPr>
          <w:rFonts w:cs="Arial"/>
          <w:color w:val="222222"/>
          <w:sz w:val="24"/>
          <w:szCs w:val="24"/>
          <w:shd w:val="clear" w:color="auto" w:fill="FFFFFF"/>
        </w:rPr>
        <w:t xml:space="preserve">We believe that </w:t>
      </w:r>
      <w:r w:rsidR="009B0EF6">
        <w:rPr>
          <w:rFonts w:cs="Arial"/>
          <w:color w:val="222222"/>
          <w:sz w:val="24"/>
          <w:szCs w:val="24"/>
          <w:shd w:val="clear" w:color="auto" w:fill="FFFFFF"/>
        </w:rPr>
        <w:t xml:space="preserve">further </w:t>
      </w:r>
      <w:r w:rsidR="00130C44" w:rsidRPr="00A44F74">
        <w:rPr>
          <w:rFonts w:cs="Arial"/>
          <w:color w:val="222222"/>
          <w:sz w:val="24"/>
          <w:szCs w:val="24"/>
          <w:shd w:val="clear" w:color="auto" w:fill="FFFFFF"/>
        </w:rPr>
        <w:t xml:space="preserve">promotion through social media – Twitter/”X”, Instagram and Facebook would assist in increasing take up as would further information sharing </w:t>
      </w:r>
      <w:r w:rsidR="00414861" w:rsidRPr="00A44F74">
        <w:rPr>
          <w:rFonts w:cs="Arial"/>
          <w:color w:val="222222"/>
          <w:sz w:val="24"/>
          <w:szCs w:val="24"/>
          <w:shd w:val="clear" w:color="auto" w:fill="FFFFFF"/>
        </w:rPr>
        <w:t xml:space="preserve">between local authorities and the Scottish Social Security Agency </w:t>
      </w:r>
      <w:r w:rsidR="00994E54" w:rsidRPr="00A44F74">
        <w:rPr>
          <w:rFonts w:cs="Arial"/>
          <w:color w:val="222222"/>
          <w:sz w:val="24"/>
          <w:szCs w:val="24"/>
          <w:shd w:val="clear" w:color="auto" w:fill="FFFFFF"/>
        </w:rPr>
        <w:t>when families make claims to free school meals, school uniform grants</w:t>
      </w:r>
      <w:r w:rsidR="002E53DA">
        <w:rPr>
          <w:rFonts w:cs="Arial"/>
          <w:color w:val="222222"/>
          <w:sz w:val="24"/>
          <w:szCs w:val="24"/>
          <w:shd w:val="clear" w:color="auto" w:fill="FFFFFF"/>
        </w:rPr>
        <w:t xml:space="preserve">, Scottish Welfare Fund </w:t>
      </w:r>
      <w:proofErr w:type="gramStart"/>
      <w:r w:rsidR="002E53DA">
        <w:rPr>
          <w:rFonts w:cs="Arial"/>
          <w:color w:val="222222"/>
          <w:sz w:val="24"/>
          <w:szCs w:val="24"/>
          <w:shd w:val="clear" w:color="auto" w:fill="FFFFFF"/>
        </w:rPr>
        <w:t>Payments</w:t>
      </w:r>
      <w:proofErr w:type="gramEnd"/>
      <w:r w:rsidR="00994E54" w:rsidRPr="00A44F74">
        <w:rPr>
          <w:rFonts w:cs="Arial"/>
          <w:color w:val="222222"/>
          <w:sz w:val="24"/>
          <w:szCs w:val="24"/>
          <w:shd w:val="clear" w:color="auto" w:fill="FFFFFF"/>
        </w:rPr>
        <w:t xml:space="preserve"> and </w:t>
      </w:r>
      <w:r w:rsidR="0005569F" w:rsidRPr="00A44F74">
        <w:rPr>
          <w:rFonts w:cs="Arial"/>
          <w:color w:val="222222"/>
          <w:sz w:val="24"/>
          <w:szCs w:val="24"/>
          <w:shd w:val="clear" w:color="auto" w:fill="FFFFFF"/>
        </w:rPr>
        <w:t>Council Tax Reductions.</w:t>
      </w:r>
    </w:p>
    <w:p w14:paraId="0127EF10" w14:textId="77777777" w:rsidR="00F23ED1" w:rsidRDefault="00F23ED1" w:rsidP="0005569F">
      <w:pPr>
        <w:spacing w:after="0"/>
        <w:rPr>
          <w:color w:val="222222"/>
          <w:sz w:val="24"/>
          <w:szCs w:val="24"/>
          <w:shd w:val="clear" w:color="auto" w:fill="FFFFFF"/>
        </w:rPr>
      </w:pPr>
    </w:p>
    <w:p w14:paraId="22081059" w14:textId="0170ABA0" w:rsidR="006914BF" w:rsidRDefault="001B2CD5" w:rsidP="00F06E25">
      <w:pPr>
        <w:spacing w:after="0"/>
        <w:rPr>
          <w:b/>
          <w:bCs/>
          <w:sz w:val="24"/>
          <w:szCs w:val="24"/>
        </w:rPr>
      </w:pPr>
      <w:r>
        <w:rPr>
          <w:b/>
          <w:bCs/>
          <w:sz w:val="24"/>
          <w:szCs w:val="24"/>
        </w:rPr>
        <w:t>5</w:t>
      </w:r>
      <w:r w:rsidR="006914BF">
        <w:rPr>
          <w:b/>
          <w:bCs/>
          <w:sz w:val="24"/>
          <w:szCs w:val="24"/>
        </w:rPr>
        <w:tab/>
      </w:r>
      <w:r>
        <w:rPr>
          <w:b/>
          <w:bCs/>
          <w:sz w:val="24"/>
          <w:szCs w:val="24"/>
        </w:rPr>
        <w:t xml:space="preserve">A </w:t>
      </w:r>
      <w:r w:rsidR="00960B0F" w:rsidRPr="00960B0F">
        <w:rPr>
          <w:b/>
          <w:bCs/>
          <w:sz w:val="24"/>
          <w:szCs w:val="24"/>
        </w:rPr>
        <w:t>Minimum Income Guarantee</w:t>
      </w:r>
    </w:p>
    <w:p w14:paraId="71CA55F1" w14:textId="77777777" w:rsidR="006914BF" w:rsidRDefault="006914BF" w:rsidP="00F06E25">
      <w:pPr>
        <w:spacing w:after="0"/>
        <w:rPr>
          <w:b/>
          <w:bCs/>
          <w:sz w:val="24"/>
          <w:szCs w:val="24"/>
        </w:rPr>
      </w:pPr>
    </w:p>
    <w:p w14:paraId="63D18AAC" w14:textId="72AA2C85" w:rsidR="006914BF" w:rsidRDefault="001B2CD5" w:rsidP="006914BF">
      <w:pPr>
        <w:spacing w:after="0"/>
        <w:ind w:left="397" w:hanging="397"/>
        <w:rPr>
          <w:sz w:val="24"/>
          <w:szCs w:val="24"/>
        </w:rPr>
      </w:pPr>
      <w:r>
        <w:rPr>
          <w:sz w:val="24"/>
          <w:szCs w:val="24"/>
        </w:rPr>
        <w:t>5</w:t>
      </w:r>
      <w:r w:rsidR="006914BF">
        <w:rPr>
          <w:sz w:val="24"/>
          <w:szCs w:val="24"/>
        </w:rPr>
        <w:t xml:space="preserve">.1 </w:t>
      </w:r>
      <w:r w:rsidR="00F06E25" w:rsidRPr="00230722">
        <w:rPr>
          <w:sz w:val="24"/>
          <w:szCs w:val="24"/>
        </w:rPr>
        <w:t>Although the Scottish Child Payment has, and will continue</w:t>
      </w:r>
      <w:r w:rsidR="00F67CE3">
        <w:rPr>
          <w:sz w:val="24"/>
          <w:szCs w:val="24"/>
        </w:rPr>
        <w:t>,</w:t>
      </w:r>
      <w:r w:rsidR="00F06E25" w:rsidRPr="00230722">
        <w:rPr>
          <w:sz w:val="24"/>
          <w:szCs w:val="24"/>
        </w:rPr>
        <w:t xml:space="preserve"> to make</w:t>
      </w:r>
      <w:r w:rsidR="00230722" w:rsidRPr="00230722">
        <w:rPr>
          <w:sz w:val="24"/>
          <w:szCs w:val="24"/>
        </w:rPr>
        <w:t xml:space="preserve"> a significant contribution to reducing child poverty in Scotland it has certain disadvantages.</w:t>
      </w:r>
      <w:r w:rsidR="00230722">
        <w:rPr>
          <w:sz w:val="24"/>
          <w:szCs w:val="24"/>
        </w:rPr>
        <w:t xml:space="preserve"> It relies on recipients being in receipt of reserved, means-tested benefits such as JSA and Universal Credit </w:t>
      </w:r>
      <w:r w:rsidR="00481532">
        <w:rPr>
          <w:sz w:val="24"/>
          <w:szCs w:val="24"/>
        </w:rPr>
        <w:t>and creates a cliff-edge where loss of these benefits also results in the loss of the Scottish Child Payment.</w:t>
      </w:r>
      <w:r w:rsidR="00B70F0E">
        <w:rPr>
          <w:sz w:val="24"/>
          <w:szCs w:val="24"/>
        </w:rPr>
        <w:t xml:space="preserve"> </w:t>
      </w:r>
    </w:p>
    <w:p w14:paraId="6599D769" w14:textId="77777777" w:rsidR="001B2CD5" w:rsidRDefault="001B2CD5" w:rsidP="006914BF">
      <w:pPr>
        <w:spacing w:after="0"/>
        <w:ind w:left="397" w:hanging="397"/>
        <w:rPr>
          <w:sz w:val="24"/>
          <w:szCs w:val="24"/>
        </w:rPr>
      </w:pPr>
    </w:p>
    <w:p w14:paraId="4432B522" w14:textId="5634E12B" w:rsidR="006914BF" w:rsidRDefault="001B2CD5" w:rsidP="006914BF">
      <w:pPr>
        <w:spacing w:after="0"/>
        <w:ind w:left="397" w:hanging="397"/>
        <w:rPr>
          <w:color w:val="0D0D0D" w:themeColor="text1" w:themeTint="F2"/>
          <w:sz w:val="24"/>
          <w:szCs w:val="24"/>
        </w:rPr>
      </w:pPr>
      <w:r>
        <w:rPr>
          <w:sz w:val="24"/>
          <w:szCs w:val="24"/>
        </w:rPr>
        <w:t>5</w:t>
      </w:r>
      <w:r w:rsidR="006914BF">
        <w:rPr>
          <w:sz w:val="24"/>
          <w:szCs w:val="24"/>
        </w:rPr>
        <w:t>.2</w:t>
      </w:r>
      <w:r w:rsidR="006914BF">
        <w:rPr>
          <w:sz w:val="24"/>
          <w:szCs w:val="24"/>
        </w:rPr>
        <w:tab/>
      </w:r>
      <w:r w:rsidR="00481532">
        <w:rPr>
          <w:sz w:val="24"/>
          <w:szCs w:val="24"/>
        </w:rPr>
        <w:t>Scottish Government ha</w:t>
      </w:r>
      <w:r w:rsidR="00B70F0E">
        <w:rPr>
          <w:sz w:val="24"/>
          <w:szCs w:val="24"/>
        </w:rPr>
        <w:t>s</w:t>
      </w:r>
      <w:r w:rsidR="00481532">
        <w:rPr>
          <w:sz w:val="24"/>
          <w:szCs w:val="24"/>
        </w:rPr>
        <w:t xml:space="preserve"> es</w:t>
      </w:r>
      <w:r w:rsidR="002E1638">
        <w:rPr>
          <w:sz w:val="24"/>
          <w:szCs w:val="24"/>
        </w:rPr>
        <w:t xml:space="preserve">tablished an Expert Group to </w:t>
      </w:r>
      <w:proofErr w:type="gramStart"/>
      <w:r w:rsidR="002E1638">
        <w:rPr>
          <w:sz w:val="24"/>
          <w:szCs w:val="24"/>
        </w:rPr>
        <w:t>look into</w:t>
      </w:r>
      <w:proofErr w:type="gramEnd"/>
      <w:r w:rsidR="002E1638">
        <w:rPr>
          <w:sz w:val="24"/>
          <w:szCs w:val="24"/>
        </w:rPr>
        <w:t xml:space="preserve"> </w:t>
      </w:r>
      <w:r w:rsidR="00F653A1">
        <w:rPr>
          <w:sz w:val="24"/>
          <w:szCs w:val="24"/>
        </w:rPr>
        <w:t xml:space="preserve">whether and how a Minimum Income </w:t>
      </w:r>
      <w:r w:rsidR="00B70F0E">
        <w:rPr>
          <w:sz w:val="24"/>
          <w:szCs w:val="24"/>
        </w:rPr>
        <w:t xml:space="preserve">Guarantee </w:t>
      </w:r>
      <w:r w:rsidR="00383327">
        <w:rPr>
          <w:sz w:val="24"/>
          <w:szCs w:val="24"/>
        </w:rPr>
        <w:t xml:space="preserve">(MIG) </w:t>
      </w:r>
      <w:r w:rsidR="00B70F0E">
        <w:rPr>
          <w:sz w:val="24"/>
          <w:szCs w:val="24"/>
        </w:rPr>
        <w:t>could be introduced under existing devolved benefit powers</w:t>
      </w:r>
      <w:r w:rsidR="00F67CE3">
        <w:rPr>
          <w:sz w:val="24"/>
          <w:szCs w:val="24"/>
        </w:rPr>
        <w:t xml:space="preserve">. </w:t>
      </w:r>
      <w:r w:rsidR="00383327" w:rsidRPr="00A44F74">
        <w:rPr>
          <w:color w:val="0D0D0D" w:themeColor="text1" w:themeTint="F2"/>
          <w:sz w:val="24"/>
          <w:szCs w:val="24"/>
        </w:rPr>
        <w:t xml:space="preserve">A MIG </w:t>
      </w:r>
      <w:r w:rsidR="00F67CE3" w:rsidRPr="00A44F74">
        <w:rPr>
          <w:color w:val="0D0D0D" w:themeColor="text1" w:themeTint="F2"/>
          <w:sz w:val="24"/>
          <w:szCs w:val="24"/>
        </w:rPr>
        <w:t>would provide a</w:t>
      </w:r>
      <w:r w:rsidR="003B622C" w:rsidRPr="00A44F74">
        <w:rPr>
          <w:color w:val="0D0D0D" w:themeColor="text1" w:themeTint="F2"/>
          <w:sz w:val="24"/>
          <w:szCs w:val="24"/>
        </w:rPr>
        <w:t xml:space="preserve">n </w:t>
      </w:r>
      <w:r w:rsidR="00383327" w:rsidRPr="00A44F74">
        <w:rPr>
          <w:color w:val="0D0D0D" w:themeColor="text1" w:themeTint="F2"/>
          <w:sz w:val="24"/>
          <w:szCs w:val="24"/>
        </w:rPr>
        <w:t>“</w:t>
      </w:r>
      <w:r w:rsidR="003B622C" w:rsidRPr="00A44F74">
        <w:rPr>
          <w:rFonts w:cs="Arial"/>
          <w:color w:val="0D0D0D" w:themeColor="text1" w:themeTint="F2"/>
          <w:sz w:val="24"/>
          <w:szCs w:val="24"/>
          <w:shd w:val="clear" w:color="auto" w:fill="FFFFFF"/>
        </w:rPr>
        <w:t xml:space="preserve">assurance </w:t>
      </w:r>
      <w:r w:rsidR="0056553A" w:rsidRPr="00A44F74">
        <w:rPr>
          <w:color w:val="0D0D0D" w:themeColor="text1" w:themeTint="F2"/>
          <w:sz w:val="24"/>
          <w:szCs w:val="24"/>
        </w:rPr>
        <w:t>that no one will fall below a set income level that would allow everyone to live a decent life”</w:t>
      </w:r>
      <w:r w:rsidR="0056553A" w:rsidRPr="00A44F74">
        <w:rPr>
          <w:rStyle w:val="FootnoteReference"/>
          <w:color w:val="0D0D0D" w:themeColor="text1" w:themeTint="F2"/>
          <w:sz w:val="24"/>
          <w:szCs w:val="24"/>
        </w:rPr>
        <w:footnoteReference w:id="11"/>
      </w:r>
      <w:r w:rsidR="003B6BBC" w:rsidRPr="00A44F74">
        <w:rPr>
          <w:color w:val="0D0D0D" w:themeColor="text1" w:themeTint="F2"/>
          <w:sz w:val="24"/>
          <w:szCs w:val="24"/>
        </w:rPr>
        <w:t xml:space="preserve">. </w:t>
      </w:r>
    </w:p>
    <w:p w14:paraId="1EAEAABA" w14:textId="77777777" w:rsidR="006914BF" w:rsidRDefault="006914BF" w:rsidP="006914BF">
      <w:pPr>
        <w:spacing w:after="0"/>
        <w:ind w:left="397" w:hanging="397"/>
        <w:rPr>
          <w:color w:val="0D0D0D" w:themeColor="text1" w:themeTint="F2"/>
          <w:sz w:val="24"/>
          <w:szCs w:val="24"/>
        </w:rPr>
      </w:pPr>
    </w:p>
    <w:p w14:paraId="68DB1242" w14:textId="772E8E95" w:rsidR="006914BF" w:rsidRDefault="001B2CD5" w:rsidP="006914BF">
      <w:pPr>
        <w:spacing w:after="0"/>
        <w:ind w:left="397" w:hanging="397"/>
        <w:rPr>
          <w:b/>
          <w:bCs/>
          <w:sz w:val="24"/>
          <w:szCs w:val="24"/>
        </w:rPr>
      </w:pPr>
      <w:r>
        <w:rPr>
          <w:color w:val="0D0D0D" w:themeColor="text1" w:themeTint="F2"/>
          <w:sz w:val="24"/>
          <w:szCs w:val="24"/>
        </w:rPr>
        <w:t>5</w:t>
      </w:r>
      <w:r w:rsidR="006914BF">
        <w:rPr>
          <w:color w:val="0D0D0D" w:themeColor="text1" w:themeTint="F2"/>
          <w:sz w:val="24"/>
          <w:szCs w:val="24"/>
        </w:rPr>
        <w:t>.3</w:t>
      </w:r>
      <w:r w:rsidR="006914BF">
        <w:rPr>
          <w:color w:val="0D0D0D" w:themeColor="text1" w:themeTint="F2"/>
          <w:sz w:val="24"/>
          <w:szCs w:val="24"/>
        </w:rPr>
        <w:tab/>
      </w:r>
      <w:r w:rsidR="003B6BBC" w:rsidRPr="00A44F74">
        <w:rPr>
          <w:color w:val="0D0D0D" w:themeColor="text1" w:themeTint="F2"/>
          <w:sz w:val="24"/>
          <w:szCs w:val="24"/>
        </w:rPr>
        <w:t>As such a MIG would remain payable if a household’s income fell below a</w:t>
      </w:r>
      <w:r w:rsidR="0046277E" w:rsidRPr="00A44F74">
        <w:rPr>
          <w:color w:val="0D0D0D" w:themeColor="text1" w:themeTint="F2"/>
          <w:sz w:val="24"/>
          <w:szCs w:val="24"/>
        </w:rPr>
        <w:t>n agreed Minimum Income Standard even if the individual or family were no longer in receipt of reserved benefits</w:t>
      </w:r>
      <w:r w:rsidR="00A45E9E" w:rsidRPr="00A44F74">
        <w:rPr>
          <w:color w:val="0D0D0D" w:themeColor="text1" w:themeTint="F2"/>
          <w:sz w:val="24"/>
          <w:szCs w:val="24"/>
        </w:rPr>
        <w:t>.</w:t>
      </w:r>
      <w:r w:rsidR="00C818D5" w:rsidRPr="00A44F74">
        <w:rPr>
          <w:color w:val="0D0D0D" w:themeColor="text1" w:themeTint="F2"/>
          <w:sz w:val="24"/>
          <w:szCs w:val="24"/>
        </w:rPr>
        <w:t xml:space="preserve"> </w:t>
      </w:r>
      <w:r w:rsidR="00A45E9E" w:rsidRPr="00A44F74">
        <w:rPr>
          <w:color w:val="0D0D0D" w:themeColor="text1" w:themeTint="F2"/>
          <w:sz w:val="24"/>
          <w:szCs w:val="24"/>
        </w:rPr>
        <w:t>Thus</w:t>
      </w:r>
      <w:r w:rsidR="006F69AA" w:rsidRPr="00A44F74">
        <w:rPr>
          <w:color w:val="0D0D0D" w:themeColor="text1" w:themeTint="F2"/>
          <w:sz w:val="24"/>
          <w:szCs w:val="24"/>
        </w:rPr>
        <w:t>,</w:t>
      </w:r>
      <w:r w:rsidR="00A45E9E" w:rsidRPr="00A44F74">
        <w:rPr>
          <w:color w:val="0D0D0D" w:themeColor="text1" w:themeTint="F2"/>
          <w:sz w:val="24"/>
          <w:szCs w:val="24"/>
        </w:rPr>
        <w:t xml:space="preserve"> the introduction of a MIG </w:t>
      </w:r>
      <w:r w:rsidR="006D694D" w:rsidRPr="00A44F74">
        <w:rPr>
          <w:color w:val="0D0D0D" w:themeColor="text1" w:themeTint="F2"/>
          <w:sz w:val="24"/>
          <w:szCs w:val="24"/>
        </w:rPr>
        <w:t xml:space="preserve">would address the cliff-edge problem of the Scottish Child Payment </w:t>
      </w:r>
      <w:r w:rsidR="00E31015" w:rsidRPr="00A44F74">
        <w:rPr>
          <w:color w:val="0D0D0D" w:themeColor="text1" w:themeTint="F2"/>
          <w:sz w:val="24"/>
          <w:szCs w:val="24"/>
        </w:rPr>
        <w:t xml:space="preserve">and could make a significant contribution to further reducing </w:t>
      </w:r>
      <w:r w:rsidR="006F69AA" w:rsidRPr="00A44F74">
        <w:rPr>
          <w:color w:val="0D0D0D" w:themeColor="text1" w:themeTint="F2"/>
          <w:sz w:val="24"/>
          <w:szCs w:val="24"/>
        </w:rPr>
        <w:t xml:space="preserve">child poverty levels. </w:t>
      </w:r>
    </w:p>
    <w:p w14:paraId="5123EA75" w14:textId="77777777" w:rsidR="006914BF" w:rsidRDefault="006914BF" w:rsidP="006914BF">
      <w:pPr>
        <w:spacing w:after="0"/>
        <w:ind w:left="397" w:hanging="397"/>
        <w:rPr>
          <w:b/>
          <w:bCs/>
          <w:sz w:val="24"/>
          <w:szCs w:val="24"/>
        </w:rPr>
      </w:pPr>
    </w:p>
    <w:p w14:paraId="753DCCBF" w14:textId="1AE16402" w:rsidR="00193FF2" w:rsidRDefault="001B2CD5" w:rsidP="006914BF">
      <w:pPr>
        <w:spacing w:after="0"/>
        <w:ind w:left="397" w:hanging="397"/>
        <w:rPr>
          <w:color w:val="0D0D0D" w:themeColor="text1" w:themeTint="F2"/>
          <w:sz w:val="24"/>
          <w:szCs w:val="24"/>
        </w:rPr>
      </w:pPr>
      <w:r>
        <w:rPr>
          <w:sz w:val="24"/>
          <w:szCs w:val="24"/>
        </w:rPr>
        <w:t>5</w:t>
      </w:r>
      <w:r w:rsidR="006914BF" w:rsidRPr="006914BF">
        <w:rPr>
          <w:sz w:val="24"/>
          <w:szCs w:val="24"/>
        </w:rPr>
        <w:t>.4</w:t>
      </w:r>
      <w:r w:rsidR="006914BF" w:rsidRPr="006914BF">
        <w:rPr>
          <w:sz w:val="24"/>
          <w:szCs w:val="24"/>
        </w:rPr>
        <w:tab/>
      </w:r>
      <w:r w:rsidR="00A67A28" w:rsidRPr="00A44F74">
        <w:rPr>
          <w:color w:val="0D0D0D" w:themeColor="text1" w:themeTint="F2"/>
          <w:sz w:val="24"/>
          <w:szCs w:val="24"/>
        </w:rPr>
        <w:t xml:space="preserve">Given the budgetary </w:t>
      </w:r>
      <w:r w:rsidR="00CC5DE4" w:rsidRPr="00A44F74">
        <w:rPr>
          <w:color w:val="0D0D0D" w:themeColor="text1" w:themeTint="F2"/>
          <w:sz w:val="24"/>
          <w:szCs w:val="24"/>
        </w:rPr>
        <w:t>constraints</w:t>
      </w:r>
      <w:r w:rsidR="00A67A28" w:rsidRPr="00A44F74">
        <w:rPr>
          <w:color w:val="0D0D0D" w:themeColor="text1" w:themeTint="F2"/>
          <w:sz w:val="24"/>
          <w:szCs w:val="24"/>
        </w:rPr>
        <w:t xml:space="preserve"> faced by Scott</w:t>
      </w:r>
      <w:r w:rsidR="00CC5DE4" w:rsidRPr="00A44F74">
        <w:rPr>
          <w:color w:val="0D0D0D" w:themeColor="text1" w:themeTint="F2"/>
          <w:sz w:val="24"/>
          <w:szCs w:val="24"/>
        </w:rPr>
        <w:t xml:space="preserve">ish Government it may be unlikely that </w:t>
      </w:r>
      <w:r w:rsidR="00742805" w:rsidRPr="00A44F74">
        <w:rPr>
          <w:color w:val="0D0D0D" w:themeColor="text1" w:themeTint="F2"/>
          <w:sz w:val="24"/>
          <w:szCs w:val="24"/>
        </w:rPr>
        <w:t xml:space="preserve">a fully effective MIG </w:t>
      </w:r>
      <w:r w:rsidR="00193FF2">
        <w:rPr>
          <w:color w:val="0D0D0D" w:themeColor="text1" w:themeTint="F2"/>
          <w:sz w:val="24"/>
          <w:szCs w:val="24"/>
        </w:rPr>
        <w:t>will be</w:t>
      </w:r>
      <w:r w:rsidR="00742805" w:rsidRPr="00A44F74">
        <w:rPr>
          <w:color w:val="0D0D0D" w:themeColor="text1" w:themeTint="F2"/>
          <w:sz w:val="24"/>
          <w:szCs w:val="24"/>
        </w:rPr>
        <w:t xml:space="preserve"> introduced prior to 2030. However, e</w:t>
      </w:r>
      <w:r w:rsidR="00CB2E5F" w:rsidRPr="00A44F74">
        <w:rPr>
          <w:color w:val="0D0D0D" w:themeColor="text1" w:themeTint="F2"/>
          <w:sz w:val="24"/>
          <w:szCs w:val="24"/>
        </w:rPr>
        <w:t xml:space="preserve">ven if </w:t>
      </w:r>
      <w:r w:rsidR="00193FF2">
        <w:rPr>
          <w:color w:val="0D0D0D" w:themeColor="text1" w:themeTint="F2"/>
          <w:sz w:val="24"/>
          <w:szCs w:val="24"/>
        </w:rPr>
        <w:t xml:space="preserve">the </w:t>
      </w:r>
      <w:r w:rsidR="00F44EB1" w:rsidRPr="00A44F74">
        <w:rPr>
          <w:color w:val="0D0D0D" w:themeColor="text1" w:themeTint="F2"/>
          <w:sz w:val="24"/>
          <w:szCs w:val="24"/>
        </w:rPr>
        <w:t xml:space="preserve">first steps were taken to introduce targeted </w:t>
      </w:r>
      <w:r w:rsidR="00742805" w:rsidRPr="00A44F74">
        <w:rPr>
          <w:color w:val="0D0D0D" w:themeColor="text1" w:themeTint="F2"/>
          <w:sz w:val="24"/>
          <w:szCs w:val="24"/>
        </w:rPr>
        <w:t xml:space="preserve">MIG </w:t>
      </w:r>
      <w:r w:rsidR="00F44EB1" w:rsidRPr="00A44F74">
        <w:rPr>
          <w:color w:val="0D0D0D" w:themeColor="text1" w:themeTint="F2"/>
          <w:sz w:val="24"/>
          <w:szCs w:val="24"/>
        </w:rPr>
        <w:t>payments to families at the greatest risk of poverty (e.g.</w:t>
      </w:r>
      <w:r w:rsidR="007D2458" w:rsidRPr="00A44F74">
        <w:rPr>
          <w:color w:val="0D0D0D" w:themeColor="text1" w:themeTint="F2"/>
          <w:sz w:val="24"/>
          <w:szCs w:val="24"/>
        </w:rPr>
        <w:t xml:space="preserve"> the priority </w:t>
      </w:r>
      <w:r w:rsidR="00022486" w:rsidRPr="00A44F74">
        <w:rPr>
          <w:color w:val="0D0D0D" w:themeColor="text1" w:themeTint="F2"/>
          <w:sz w:val="24"/>
          <w:szCs w:val="24"/>
        </w:rPr>
        <w:t>families with very young children, larger families, families with a disabled member, lone parent families</w:t>
      </w:r>
      <w:r w:rsidR="007D2458" w:rsidRPr="00A44F74">
        <w:rPr>
          <w:color w:val="0D0D0D" w:themeColor="text1" w:themeTint="F2"/>
          <w:sz w:val="24"/>
          <w:szCs w:val="24"/>
        </w:rPr>
        <w:t>, BME households</w:t>
      </w:r>
      <w:r w:rsidR="00022486" w:rsidRPr="00A44F74">
        <w:rPr>
          <w:color w:val="0D0D0D" w:themeColor="text1" w:themeTint="F2"/>
          <w:sz w:val="24"/>
          <w:szCs w:val="24"/>
        </w:rPr>
        <w:t>)</w:t>
      </w:r>
      <w:r w:rsidR="001A25F8" w:rsidRPr="00A44F74">
        <w:rPr>
          <w:color w:val="0D0D0D" w:themeColor="text1" w:themeTint="F2"/>
          <w:sz w:val="24"/>
          <w:szCs w:val="24"/>
        </w:rPr>
        <w:t xml:space="preserve"> it </w:t>
      </w:r>
      <w:r w:rsidR="00F5615C" w:rsidRPr="00A44F74">
        <w:rPr>
          <w:color w:val="0D0D0D" w:themeColor="text1" w:themeTint="F2"/>
          <w:sz w:val="24"/>
          <w:szCs w:val="24"/>
        </w:rPr>
        <w:t xml:space="preserve">would assist in reducing the risk of poverty and lift </w:t>
      </w:r>
      <w:r w:rsidR="00742805" w:rsidRPr="00A44F74">
        <w:rPr>
          <w:color w:val="0D0D0D" w:themeColor="text1" w:themeTint="F2"/>
          <w:sz w:val="24"/>
          <w:szCs w:val="24"/>
        </w:rPr>
        <w:t>some of those families out of poverty</w:t>
      </w:r>
      <w:r w:rsidR="007D2458" w:rsidRPr="00A44F74">
        <w:rPr>
          <w:color w:val="0D0D0D" w:themeColor="text1" w:themeTint="F2"/>
          <w:sz w:val="24"/>
          <w:szCs w:val="24"/>
        </w:rPr>
        <w:t xml:space="preserve">. </w:t>
      </w:r>
    </w:p>
    <w:p w14:paraId="04264DD6" w14:textId="77777777" w:rsidR="00193FF2" w:rsidRDefault="00193FF2" w:rsidP="006914BF">
      <w:pPr>
        <w:spacing w:after="0"/>
        <w:ind w:left="397" w:hanging="397"/>
        <w:rPr>
          <w:color w:val="0D0D0D" w:themeColor="text1" w:themeTint="F2"/>
          <w:sz w:val="24"/>
          <w:szCs w:val="24"/>
        </w:rPr>
      </w:pPr>
    </w:p>
    <w:p w14:paraId="2DA51A5B" w14:textId="7227791F" w:rsidR="00481532" w:rsidRPr="00193FF2" w:rsidRDefault="001B2CD5" w:rsidP="00193FF2">
      <w:pPr>
        <w:spacing w:after="0"/>
        <w:ind w:left="397" w:hanging="397"/>
        <w:rPr>
          <w:b/>
          <w:bCs/>
          <w:sz w:val="24"/>
          <w:szCs w:val="24"/>
        </w:rPr>
      </w:pPr>
      <w:r>
        <w:rPr>
          <w:color w:val="0D0D0D" w:themeColor="text1" w:themeTint="F2"/>
          <w:sz w:val="24"/>
          <w:szCs w:val="24"/>
        </w:rPr>
        <w:t>5</w:t>
      </w:r>
      <w:r w:rsidR="00193FF2">
        <w:rPr>
          <w:color w:val="0D0D0D" w:themeColor="text1" w:themeTint="F2"/>
          <w:sz w:val="24"/>
          <w:szCs w:val="24"/>
        </w:rPr>
        <w:t>.5</w:t>
      </w:r>
      <w:r w:rsidR="00193FF2">
        <w:rPr>
          <w:color w:val="0D0D0D" w:themeColor="text1" w:themeTint="F2"/>
          <w:sz w:val="24"/>
          <w:szCs w:val="24"/>
        </w:rPr>
        <w:tab/>
      </w:r>
      <w:r w:rsidR="007D2458" w:rsidRPr="00A44F74">
        <w:rPr>
          <w:color w:val="0D0D0D" w:themeColor="text1" w:themeTint="F2"/>
          <w:sz w:val="24"/>
          <w:szCs w:val="24"/>
        </w:rPr>
        <w:t>As yet,</w:t>
      </w:r>
      <w:r w:rsidR="006F69AA" w:rsidRPr="00A44F74">
        <w:rPr>
          <w:color w:val="0D0D0D" w:themeColor="text1" w:themeTint="F2"/>
          <w:sz w:val="24"/>
          <w:szCs w:val="24"/>
        </w:rPr>
        <w:t xml:space="preserve"> the </w:t>
      </w:r>
      <w:r w:rsidR="00193FF2">
        <w:rPr>
          <w:color w:val="0D0D0D" w:themeColor="text1" w:themeTint="F2"/>
          <w:sz w:val="24"/>
          <w:szCs w:val="24"/>
        </w:rPr>
        <w:t xml:space="preserve">Expert Group has still to report and the </w:t>
      </w:r>
      <w:r w:rsidR="006F69AA" w:rsidRPr="00A44F74">
        <w:rPr>
          <w:color w:val="0D0D0D" w:themeColor="text1" w:themeTint="F2"/>
          <w:sz w:val="24"/>
          <w:szCs w:val="24"/>
        </w:rPr>
        <w:t xml:space="preserve">payment level of the Minimum Income Guarantee </w:t>
      </w:r>
      <w:r w:rsidR="00CB2E5F" w:rsidRPr="00A44F74">
        <w:rPr>
          <w:color w:val="0D0D0D" w:themeColor="text1" w:themeTint="F2"/>
          <w:sz w:val="24"/>
          <w:szCs w:val="24"/>
        </w:rPr>
        <w:t xml:space="preserve">has still to </w:t>
      </w:r>
      <w:r w:rsidR="006F69AA" w:rsidRPr="00A44F74">
        <w:rPr>
          <w:color w:val="0D0D0D" w:themeColor="text1" w:themeTint="F2"/>
          <w:sz w:val="24"/>
          <w:szCs w:val="24"/>
        </w:rPr>
        <w:t xml:space="preserve">be determined. </w:t>
      </w:r>
      <w:r w:rsidR="00193FF2">
        <w:rPr>
          <w:sz w:val="24"/>
          <w:szCs w:val="24"/>
        </w:rPr>
        <w:t xml:space="preserve">When the Minimum Income Guarantee report eventually comes before </w:t>
      </w:r>
      <w:r w:rsidR="00624931">
        <w:rPr>
          <w:sz w:val="24"/>
          <w:szCs w:val="24"/>
        </w:rPr>
        <w:t>Parliament,</w:t>
      </w:r>
      <w:r w:rsidR="00193FF2">
        <w:rPr>
          <w:sz w:val="24"/>
          <w:szCs w:val="24"/>
        </w:rPr>
        <w:t xml:space="preserve"> we ask that </w:t>
      </w:r>
      <w:r w:rsidR="004E14E0">
        <w:rPr>
          <w:sz w:val="24"/>
          <w:szCs w:val="24"/>
        </w:rPr>
        <w:t xml:space="preserve">MSPs ensure that </w:t>
      </w:r>
      <w:r w:rsidR="005D016E">
        <w:rPr>
          <w:sz w:val="24"/>
          <w:szCs w:val="24"/>
        </w:rPr>
        <w:t>the level</w:t>
      </w:r>
      <w:r w:rsidR="00F23ED1">
        <w:rPr>
          <w:sz w:val="24"/>
          <w:szCs w:val="24"/>
        </w:rPr>
        <w:t xml:space="preserve">, and if </w:t>
      </w:r>
      <w:proofErr w:type="gramStart"/>
      <w:r w:rsidR="00F23ED1">
        <w:rPr>
          <w:sz w:val="24"/>
          <w:szCs w:val="24"/>
        </w:rPr>
        <w:t>necessary</w:t>
      </w:r>
      <w:proofErr w:type="gramEnd"/>
      <w:r w:rsidR="00F23ED1">
        <w:rPr>
          <w:sz w:val="24"/>
          <w:szCs w:val="24"/>
        </w:rPr>
        <w:t xml:space="preserve"> targeting,</w:t>
      </w:r>
      <w:r w:rsidR="005D016E">
        <w:rPr>
          <w:sz w:val="24"/>
          <w:szCs w:val="24"/>
        </w:rPr>
        <w:t xml:space="preserve"> of </w:t>
      </w:r>
      <w:r w:rsidR="00C31EE2">
        <w:rPr>
          <w:sz w:val="24"/>
          <w:szCs w:val="24"/>
        </w:rPr>
        <w:t>the MIG</w:t>
      </w:r>
      <w:r w:rsidR="004E14E0">
        <w:rPr>
          <w:sz w:val="24"/>
          <w:szCs w:val="24"/>
        </w:rPr>
        <w:t xml:space="preserve"> payment</w:t>
      </w:r>
      <w:r w:rsidR="006F69AA">
        <w:rPr>
          <w:sz w:val="24"/>
          <w:szCs w:val="24"/>
        </w:rPr>
        <w:t xml:space="preserve"> is sufficient to </w:t>
      </w:r>
      <w:r w:rsidR="00C31EE2">
        <w:rPr>
          <w:sz w:val="24"/>
          <w:szCs w:val="24"/>
        </w:rPr>
        <w:t xml:space="preserve">reduce poverty amongst </w:t>
      </w:r>
      <w:r w:rsidR="007D2458">
        <w:rPr>
          <w:sz w:val="24"/>
          <w:szCs w:val="24"/>
        </w:rPr>
        <w:t xml:space="preserve">priority </w:t>
      </w:r>
      <w:r w:rsidR="00C31EE2">
        <w:rPr>
          <w:sz w:val="24"/>
          <w:szCs w:val="24"/>
        </w:rPr>
        <w:t>families</w:t>
      </w:r>
      <w:r w:rsidR="00193FF2">
        <w:rPr>
          <w:sz w:val="24"/>
          <w:szCs w:val="24"/>
        </w:rPr>
        <w:t xml:space="preserve"> particularly those containing disabled adults and children.</w:t>
      </w:r>
    </w:p>
    <w:p w14:paraId="1C9F047F" w14:textId="77777777" w:rsidR="00126C1E" w:rsidRDefault="00126C1E" w:rsidP="00F06E25">
      <w:pPr>
        <w:spacing w:after="0"/>
        <w:rPr>
          <w:sz w:val="24"/>
          <w:szCs w:val="24"/>
        </w:rPr>
      </w:pPr>
    </w:p>
    <w:p w14:paraId="7544BF9A" w14:textId="77777777" w:rsidR="00337F4E" w:rsidRDefault="00337F4E" w:rsidP="00F06E25">
      <w:pPr>
        <w:spacing w:after="0"/>
        <w:rPr>
          <w:sz w:val="24"/>
          <w:szCs w:val="24"/>
        </w:rPr>
      </w:pPr>
      <w:r>
        <w:rPr>
          <w:b/>
          <w:bCs/>
          <w:sz w:val="24"/>
          <w:szCs w:val="24"/>
        </w:rPr>
        <w:t>6</w:t>
      </w:r>
      <w:r>
        <w:rPr>
          <w:b/>
          <w:bCs/>
          <w:sz w:val="24"/>
          <w:szCs w:val="24"/>
        </w:rPr>
        <w:tab/>
      </w:r>
      <w:r w:rsidR="00126C1E" w:rsidRPr="00931222">
        <w:rPr>
          <w:b/>
          <w:bCs/>
          <w:sz w:val="24"/>
          <w:szCs w:val="24"/>
        </w:rPr>
        <w:t>Disability and Carers Benefits</w:t>
      </w:r>
      <w:r w:rsidR="00126C1E">
        <w:rPr>
          <w:sz w:val="24"/>
          <w:szCs w:val="24"/>
        </w:rPr>
        <w:t xml:space="preserve"> </w:t>
      </w:r>
    </w:p>
    <w:p w14:paraId="267C060E" w14:textId="77777777" w:rsidR="00337F4E" w:rsidRDefault="00337F4E" w:rsidP="00F06E25">
      <w:pPr>
        <w:spacing w:after="0"/>
        <w:rPr>
          <w:sz w:val="24"/>
          <w:szCs w:val="24"/>
        </w:rPr>
      </w:pPr>
    </w:p>
    <w:p w14:paraId="3C915141" w14:textId="77777777" w:rsidR="00337F4E" w:rsidRDefault="00337F4E" w:rsidP="009D232D">
      <w:pPr>
        <w:spacing w:after="0"/>
        <w:ind w:left="397" w:hanging="397"/>
        <w:rPr>
          <w:sz w:val="24"/>
          <w:szCs w:val="24"/>
        </w:rPr>
      </w:pPr>
      <w:r>
        <w:rPr>
          <w:sz w:val="24"/>
          <w:szCs w:val="24"/>
        </w:rPr>
        <w:t>6.1</w:t>
      </w:r>
      <w:r>
        <w:rPr>
          <w:sz w:val="24"/>
          <w:szCs w:val="24"/>
        </w:rPr>
        <w:tab/>
      </w:r>
      <w:r w:rsidR="00B37684">
        <w:rPr>
          <w:sz w:val="24"/>
          <w:szCs w:val="24"/>
        </w:rPr>
        <w:t>Forty-two percent</w:t>
      </w:r>
      <w:r w:rsidR="00126C1E">
        <w:rPr>
          <w:sz w:val="24"/>
          <w:szCs w:val="24"/>
        </w:rPr>
        <w:t xml:space="preserve"> </w:t>
      </w:r>
      <w:r w:rsidR="00B37684">
        <w:rPr>
          <w:sz w:val="24"/>
          <w:szCs w:val="24"/>
        </w:rPr>
        <w:t xml:space="preserve">(42%) </w:t>
      </w:r>
      <w:r w:rsidR="00126C1E">
        <w:rPr>
          <w:sz w:val="24"/>
          <w:szCs w:val="24"/>
        </w:rPr>
        <w:t xml:space="preserve">of all the Scots children living in poverty live </w:t>
      </w:r>
      <w:r w:rsidR="00931222">
        <w:rPr>
          <w:sz w:val="24"/>
          <w:szCs w:val="24"/>
        </w:rPr>
        <w:t>in a household where there is either a disabled adult or child</w:t>
      </w:r>
      <w:r w:rsidR="00AA79B2">
        <w:rPr>
          <w:rStyle w:val="FootnoteReference"/>
          <w:sz w:val="24"/>
          <w:szCs w:val="24"/>
        </w:rPr>
        <w:footnoteReference w:id="12"/>
      </w:r>
      <w:r w:rsidR="00D67607">
        <w:rPr>
          <w:sz w:val="24"/>
          <w:szCs w:val="24"/>
        </w:rPr>
        <w:t>. In addition</w:t>
      </w:r>
      <w:r w:rsidR="00B37684">
        <w:rPr>
          <w:sz w:val="24"/>
          <w:szCs w:val="24"/>
        </w:rPr>
        <w:t>,</w:t>
      </w:r>
      <w:r w:rsidR="00931222">
        <w:rPr>
          <w:sz w:val="24"/>
          <w:szCs w:val="24"/>
        </w:rPr>
        <w:t xml:space="preserve"> </w:t>
      </w:r>
      <w:r w:rsidR="00B37684">
        <w:rPr>
          <w:sz w:val="24"/>
          <w:szCs w:val="24"/>
        </w:rPr>
        <w:t xml:space="preserve">one third of Scottish </w:t>
      </w:r>
      <w:r w:rsidR="00931222">
        <w:rPr>
          <w:sz w:val="24"/>
          <w:szCs w:val="24"/>
        </w:rPr>
        <w:t xml:space="preserve">Lone Parent </w:t>
      </w:r>
      <w:r w:rsidR="007E00A3">
        <w:rPr>
          <w:sz w:val="24"/>
          <w:szCs w:val="24"/>
        </w:rPr>
        <w:t>h</w:t>
      </w:r>
      <w:r w:rsidR="00931222">
        <w:rPr>
          <w:sz w:val="24"/>
          <w:szCs w:val="24"/>
        </w:rPr>
        <w:t>ouseholds</w:t>
      </w:r>
      <w:r w:rsidR="00B37684">
        <w:rPr>
          <w:sz w:val="24"/>
          <w:szCs w:val="24"/>
        </w:rPr>
        <w:t>,</w:t>
      </w:r>
      <w:r w:rsidR="00C7259C">
        <w:rPr>
          <w:sz w:val="24"/>
          <w:szCs w:val="24"/>
        </w:rPr>
        <w:t xml:space="preserve"> </w:t>
      </w:r>
      <w:r w:rsidR="00C32898">
        <w:rPr>
          <w:sz w:val="24"/>
          <w:szCs w:val="24"/>
        </w:rPr>
        <w:t xml:space="preserve">who </w:t>
      </w:r>
      <w:r w:rsidR="00B37684">
        <w:rPr>
          <w:sz w:val="24"/>
          <w:szCs w:val="24"/>
        </w:rPr>
        <w:t>account for</w:t>
      </w:r>
      <w:r w:rsidR="00C32898">
        <w:rPr>
          <w:sz w:val="24"/>
          <w:szCs w:val="24"/>
        </w:rPr>
        <w:t xml:space="preserve"> </w:t>
      </w:r>
      <w:r w:rsidR="00D67607">
        <w:rPr>
          <w:sz w:val="24"/>
          <w:szCs w:val="24"/>
        </w:rPr>
        <w:t xml:space="preserve">39% of all children living in </w:t>
      </w:r>
      <w:r w:rsidR="00B37684">
        <w:rPr>
          <w:sz w:val="24"/>
          <w:szCs w:val="24"/>
        </w:rPr>
        <w:t xml:space="preserve">poverty, </w:t>
      </w:r>
      <w:r w:rsidR="00C7259C">
        <w:rPr>
          <w:sz w:val="24"/>
          <w:szCs w:val="24"/>
        </w:rPr>
        <w:t>also</w:t>
      </w:r>
      <w:r w:rsidR="00931222">
        <w:rPr>
          <w:sz w:val="24"/>
          <w:szCs w:val="24"/>
        </w:rPr>
        <w:t xml:space="preserve"> </w:t>
      </w:r>
      <w:r w:rsidR="007E00A3">
        <w:rPr>
          <w:sz w:val="24"/>
          <w:szCs w:val="24"/>
        </w:rPr>
        <w:t xml:space="preserve">contain a disabled </w:t>
      </w:r>
      <w:r w:rsidR="00C7259C">
        <w:rPr>
          <w:sz w:val="24"/>
          <w:szCs w:val="24"/>
        </w:rPr>
        <w:t>adult or child</w:t>
      </w:r>
      <w:r w:rsidR="00B37684">
        <w:rPr>
          <w:sz w:val="24"/>
          <w:szCs w:val="24"/>
        </w:rPr>
        <w:t xml:space="preserve">. </w:t>
      </w:r>
    </w:p>
    <w:p w14:paraId="0F416EBE" w14:textId="77777777" w:rsidR="00337F4E" w:rsidRDefault="00337F4E" w:rsidP="009D232D">
      <w:pPr>
        <w:spacing w:after="0"/>
        <w:ind w:left="397" w:hanging="397"/>
        <w:rPr>
          <w:sz w:val="24"/>
          <w:szCs w:val="24"/>
        </w:rPr>
      </w:pPr>
    </w:p>
    <w:p w14:paraId="086BF27E" w14:textId="5C4511E7" w:rsidR="00126C1E" w:rsidRPr="00A44F74" w:rsidRDefault="00337F4E" w:rsidP="009D232D">
      <w:pPr>
        <w:spacing w:after="0"/>
        <w:ind w:left="397" w:hanging="397"/>
        <w:rPr>
          <w:sz w:val="24"/>
          <w:szCs w:val="24"/>
        </w:rPr>
      </w:pPr>
      <w:r>
        <w:rPr>
          <w:sz w:val="24"/>
          <w:szCs w:val="24"/>
        </w:rPr>
        <w:t>6.2</w:t>
      </w:r>
      <w:r w:rsidR="005B561B">
        <w:rPr>
          <w:sz w:val="24"/>
          <w:szCs w:val="24"/>
        </w:rPr>
        <w:tab/>
      </w:r>
      <w:r w:rsidR="00C7259C">
        <w:rPr>
          <w:sz w:val="24"/>
          <w:szCs w:val="24"/>
        </w:rPr>
        <w:t xml:space="preserve">It is </w:t>
      </w:r>
      <w:r w:rsidR="005B561B">
        <w:rPr>
          <w:sz w:val="24"/>
          <w:szCs w:val="24"/>
        </w:rPr>
        <w:t xml:space="preserve">therefore extremely </w:t>
      </w:r>
      <w:r w:rsidR="00C7259C">
        <w:rPr>
          <w:sz w:val="24"/>
          <w:szCs w:val="24"/>
        </w:rPr>
        <w:t>disappointing</w:t>
      </w:r>
      <w:r w:rsidR="008647E2">
        <w:rPr>
          <w:sz w:val="24"/>
          <w:szCs w:val="24"/>
        </w:rPr>
        <w:t xml:space="preserve"> that the </w:t>
      </w:r>
      <w:r w:rsidR="00504E98">
        <w:rPr>
          <w:sz w:val="24"/>
          <w:szCs w:val="24"/>
        </w:rPr>
        <w:t xml:space="preserve">remit of the </w:t>
      </w:r>
      <w:r w:rsidR="00113E63">
        <w:rPr>
          <w:sz w:val="24"/>
          <w:szCs w:val="24"/>
        </w:rPr>
        <w:t>current</w:t>
      </w:r>
      <w:r w:rsidR="008647E2">
        <w:rPr>
          <w:sz w:val="24"/>
          <w:szCs w:val="24"/>
        </w:rPr>
        <w:t xml:space="preserve"> review of Adult Disability Payment </w:t>
      </w:r>
      <w:r w:rsidR="00504E98">
        <w:rPr>
          <w:sz w:val="24"/>
          <w:szCs w:val="24"/>
        </w:rPr>
        <w:t xml:space="preserve">specifically rules out </w:t>
      </w:r>
      <w:r w:rsidR="006B4553">
        <w:rPr>
          <w:sz w:val="24"/>
          <w:szCs w:val="24"/>
        </w:rPr>
        <w:t>addressing adequacy.</w:t>
      </w:r>
      <w:r w:rsidR="00C7259C">
        <w:rPr>
          <w:sz w:val="24"/>
          <w:szCs w:val="24"/>
        </w:rPr>
        <w:t xml:space="preserve"> </w:t>
      </w:r>
      <w:r w:rsidR="00113E63">
        <w:rPr>
          <w:sz w:val="24"/>
          <w:szCs w:val="24"/>
        </w:rPr>
        <w:t xml:space="preserve">We believe that </w:t>
      </w:r>
      <w:r w:rsidR="00B45094">
        <w:rPr>
          <w:sz w:val="24"/>
          <w:szCs w:val="24"/>
        </w:rPr>
        <w:t>this issue needs to be urgently addressed by Scottish Government if they wish to target help to those children most likely to be living in poverty</w:t>
      </w:r>
      <w:r w:rsidR="006B7A05">
        <w:rPr>
          <w:sz w:val="24"/>
          <w:szCs w:val="24"/>
        </w:rPr>
        <w:t>.</w:t>
      </w:r>
      <w:r w:rsidR="005B561B">
        <w:rPr>
          <w:sz w:val="24"/>
          <w:szCs w:val="24"/>
        </w:rPr>
        <w:t xml:space="preserve"> </w:t>
      </w:r>
    </w:p>
    <w:p w14:paraId="05F96364" w14:textId="77777777" w:rsidR="00C479CC" w:rsidRPr="00A44F74" w:rsidRDefault="00C479CC" w:rsidP="00960B0F">
      <w:pPr>
        <w:rPr>
          <w:b/>
          <w:bCs/>
          <w:sz w:val="24"/>
          <w:szCs w:val="24"/>
        </w:rPr>
      </w:pPr>
    </w:p>
    <w:p w14:paraId="34BBD669" w14:textId="5C00C3CB" w:rsidR="002E3C46" w:rsidRDefault="002E3C46" w:rsidP="00960B0F">
      <w:pPr>
        <w:rPr>
          <w:b/>
          <w:bCs/>
          <w:sz w:val="24"/>
          <w:szCs w:val="24"/>
        </w:rPr>
      </w:pPr>
      <w:r>
        <w:rPr>
          <w:b/>
          <w:bCs/>
          <w:sz w:val="24"/>
          <w:szCs w:val="24"/>
        </w:rPr>
        <w:t>7</w:t>
      </w:r>
      <w:r w:rsidR="00002B2F">
        <w:rPr>
          <w:b/>
          <w:bCs/>
          <w:sz w:val="24"/>
          <w:szCs w:val="24"/>
        </w:rPr>
        <w:tab/>
      </w:r>
      <w:r w:rsidR="00960B0F" w:rsidRPr="00A44F74">
        <w:rPr>
          <w:b/>
          <w:bCs/>
          <w:sz w:val="24"/>
          <w:szCs w:val="24"/>
        </w:rPr>
        <w:t>Benefit Take</w:t>
      </w:r>
      <w:r w:rsidR="00035FA7" w:rsidRPr="00A44F74">
        <w:rPr>
          <w:b/>
          <w:bCs/>
          <w:sz w:val="24"/>
          <w:szCs w:val="24"/>
        </w:rPr>
        <w:t>-</w:t>
      </w:r>
      <w:r w:rsidR="00960B0F" w:rsidRPr="00A44F74">
        <w:rPr>
          <w:b/>
          <w:bCs/>
          <w:sz w:val="24"/>
          <w:szCs w:val="24"/>
        </w:rPr>
        <w:t>up</w:t>
      </w:r>
      <w:r w:rsidR="009E5796" w:rsidRPr="00A44F74">
        <w:rPr>
          <w:b/>
          <w:bCs/>
          <w:sz w:val="24"/>
          <w:szCs w:val="24"/>
        </w:rPr>
        <w:t xml:space="preserve"> </w:t>
      </w:r>
    </w:p>
    <w:p w14:paraId="48768A83" w14:textId="6F5E9AB0" w:rsidR="00002B2F" w:rsidRDefault="00002B2F" w:rsidP="009749AE">
      <w:pPr>
        <w:ind w:left="397" w:hanging="397"/>
        <w:rPr>
          <w:b/>
          <w:bCs/>
          <w:sz w:val="24"/>
          <w:szCs w:val="24"/>
        </w:rPr>
      </w:pPr>
      <w:r>
        <w:rPr>
          <w:sz w:val="24"/>
          <w:szCs w:val="24"/>
        </w:rPr>
        <w:t>7.1</w:t>
      </w:r>
      <w:r>
        <w:rPr>
          <w:sz w:val="24"/>
          <w:szCs w:val="24"/>
        </w:rPr>
        <w:tab/>
      </w:r>
      <w:r w:rsidR="00EE673C" w:rsidRPr="00A44F74">
        <w:rPr>
          <w:sz w:val="24"/>
          <w:szCs w:val="24"/>
        </w:rPr>
        <w:t xml:space="preserve">Scottish Government and Social Security Scotland have run </w:t>
      </w:r>
      <w:r w:rsidR="00FA494D" w:rsidRPr="00A44F74">
        <w:rPr>
          <w:sz w:val="24"/>
          <w:szCs w:val="24"/>
        </w:rPr>
        <w:t xml:space="preserve">take-up campaigns to try to ensure that devolved benefits are being claimed. </w:t>
      </w:r>
      <w:r w:rsidR="008854BD" w:rsidRPr="00A44F74">
        <w:rPr>
          <w:sz w:val="24"/>
          <w:szCs w:val="24"/>
        </w:rPr>
        <w:t>That said little or no effo</w:t>
      </w:r>
      <w:r w:rsidR="00F07336" w:rsidRPr="00A44F74">
        <w:rPr>
          <w:sz w:val="24"/>
          <w:szCs w:val="24"/>
        </w:rPr>
        <w:t>r</w:t>
      </w:r>
      <w:r w:rsidR="008854BD" w:rsidRPr="00A44F74">
        <w:rPr>
          <w:sz w:val="24"/>
          <w:szCs w:val="24"/>
        </w:rPr>
        <w:t>t ha</w:t>
      </w:r>
      <w:r w:rsidR="00F07336" w:rsidRPr="00A44F74">
        <w:rPr>
          <w:sz w:val="24"/>
          <w:szCs w:val="24"/>
        </w:rPr>
        <w:t>s</w:t>
      </w:r>
      <w:r w:rsidR="008854BD" w:rsidRPr="00A44F74">
        <w:rPr>
          <w:sz w:val="24"/>
          <w:szCs w:val="24"/>
        </w:rPr>
        <w:t xml:space="preserve"> been made to promote the take up of </w:t>
      </w:r>
      <w:r w:rsidR="00F07336" w:rsidRPr="00A44F74">
        <w:rPr>
          <w:sz w:val="24"/>
          <w:szCs w:val="24"/>
        </w:rPr>
        <w:t>reserved</w:t>
      </w:r>
      <w:r w:rsidR="009749AE">
        <w:rPr>
          <w:sz w:val="24"/>
          <w:szCs w:val="24"/>
        </w:rPr>
        <w:t>,</w:t>
      </w:r>
      <w:r w:rsidR="00F07336" w:rsidRPr="00A44F74">
        <w:rPr>
          <w:sz w:val="24"/>
          <w:szCs w:val="24"/>
        </w:rPr>
        <w:t xml:space="preserve"> </w:t>
      </w:r>
      <w:r w:rsidR="008854BD" w:rsidRPr="00A44F74">
        <w:rPr>
          <w:sz w:val="24"/>
          <w:szCs w:val="24"/>
        </w:rPr>
        <w:t>means</w:t>
      </w:r>
      <w:r w:rsidR="00F07336" w:rsidRPr="00A44F74">
        <w:rPr>
          <w:sz w:val="24"/>
          <w:szCs w:val="24"/>
        </w:rPr>
        <w:t>-</w:t>
      </w:r>
      <w:r w:rsidR="008854BD" w:rsidRPr="00A44F74">
        <w:rPr>
          <w:sz w:val="24"/>
          <w:szCs w:val="24"/>
        </w:rPr>
        <w:t>tested</w:t>
      </w:r>
      <w:r w:rsidR="009749AE">
        <w:rPr>
          <w:sz w:val="24"/>
          <w:szCs w:val="24"/>
        </w:rPr>
        <w:t>,</w:t>
      </w:r>
      <w:r w:rsidR="00226DC6" w:rsidRPr="00A44F74">
        <w:rPr>
          <w:sz w:val="24"/>
          <w:szCs w:val="24"/>
        </w:rPr>
        <w:t xml:space="preserve"> benefits. </w:t>
      </w:r>
      <w:r w:rsidR="00F07336" w:rsidRPr="00A44F74">
        <w:rPr>
          <w:sz w:val="24"/>
          <w:szCs w:val="24"/>
        </w:rPr>
        <w:t xml:space="preserve">Policy in Practice </w:t>
      </w:r>
      <w:r w:rsidR="00B10647" w:rsidRPr="00A44F74">
        <w:rPr>
          <w:sz w:val="24"/>
          <w:szCs w:val="24"/>
        </w:rPr>
        <w:t xml:space="preserve">estimates that </w:t>
      </w:r>
      <w:r w:rsidR="008D6FCF" w:rsidRPr="00A44F74">
        <w:rPr>
          <w:sz w:val="24"/>
          <w:szCs w:val="24"/>
        </w:rPr>
        <w:t xml:space="preserve">across the United Kingdom </w:t>
      </w:r>
      <w:r w:rsidR="00B10647" w:rsidRPr="00A44F74">
        <w:rPr>
          <w:sz w:val="24"/>
          <w:szCs w:val="24"/>
        </w:rPr>
        <w:t>the total amount of unclaimed income-related benefits and social tariffs is now £18.7 billion a year</w:t>
      </w:r>
      <w:r w:rsidR="00060B14" w:rsidRPr="00A44F74">
        <w:rPr>
          <w:rStyle w:val="FootnoteReference"/>
          <w:sz w:val="24"/>
          <w:szCs w:val="24"/>
        </w:rPr>
        <w:footnoteReference w:id="13"/>
      </w:r>
      <w:r w:rsidR="00B10647" w:rsidRPr="00A44F74">
        <w:rPr>
          <w:sz w:val="24"/>
          <w:szCs w:val="24"/>
        </w:rPr>
        <w:t>.</w:t>
      </w:r>
      <w:r w:rsidR="000E76DC" w:rsidRPr="00A44F74">
        <w:rPr>
          <w:sz w:val="24"/>
          <w:szCs w:val="24"/>
        </w:rPr>
        <w:t xml:space="preserve"> </w:t>
      </w:r>
    </w:p>
    <w:p w14:paraId="705EF105" w14:textId="77777777" w:rsidR="009749AE" w:rsidRDefault="009749AE" w:rsidP="009749AE">
      <w:pPr>
        <w:ind w:left="397" w:hanging="397"/>
        <w:rPr>
          <w:sz w:val="24"/>
          <w:szCs w:val="24"/>
        </w:rPr>
      </w:pPr>
      <w:r w:rsidRPr="00BF5BAD">
        <w:rPr>
          <w:sz w:val="24"/>
          <w:szCs w:val="24"/>
        </w:rPr>
        <w:t>7.2</w:t>
      </w:r>
      <w:r w:rsidRPr="00BF5BAD">
        <w:rPr>
          <w:sz w:val="24"/>
          <w:szCs w:val="24"/>
        </w:rPr>
        <w:tab/>
      </w:r>
      <w:r w:rsidR="00C534A1" w:rsidRPr="00A44F74">
        <w:rPr>
          <w:sz w:val="24"/>
          <w:szCs w:val="24"/>
        </w:rPr>
        <w:t xml:space="preserve">Scottish Government have invested in advice services </w:t>
      </w:r>
      <w:r w:rsidR="009B41E2" w:rsidRPr="00A44F74">
        <w:rPr>
          <w:sz w:val="24"/>
          <w:szCs w:val="24"/>
        </w:rPr>
        <w:t>including in primary care settings. However, they could do much more to promote the take-up of reserved benefits such as Universal Credit</w:t>
      </w:r>
      <w:r w:rsidR="008A2464" w:rsidRPr="00A44F74">
        <w:rPr>
          <w:sz w:val="24"/>
          <w:szCs w:val="24"/>
        </w:rPr>
        <w:t xml:space="preserve"> (£7,5 billion</w:t>
      </w:r>
      <w:r w:rsidR="00A0252E" w:rsidRPr="00A44F74">
        <w:rPr>
          <w:sz w:val="24"/>
          <w:szCs w:val="24"/>
          <w:vertAlign w:val="superscript"/>
        </w:rPr>
        <w:t>5</w:t>
      </w:r>
      <w:r w:rsidR="008A2464" w:rsidRPr="00A44F74">
        <w:rPr>
          <w:sz w:val="24"/>
          <w:szCs w:val="24"/>
        </w:rPr>
        <w:t xml:space="preserve"> unclaimed across the UK)</w:t>
      </w:r>
      <w:r w:rsidR="00A0252E" w:rsidRPr="00A44F74">
        <w:rPr>
          <w:sz w:val="24"/>
          <w:szCs w:val="24"/>
        </w:rPr>
        <w:t xml:space="preserve"> and Pension Credit (take-up rate 60% in Scotland). </w:t>
      </w:r>
    </w:p>
    <w:p w14:paraId="4B68983A" w14:textId="0C84225A" w:rsidR="00BC520A" w:rsidRPr="009749AE" w:rsidRDefault="009749AE" w:rsidP="009749AE">
      <w:pPr>
        <w:ind w:left="397" w:hanging="397"/>
        <w:rPr>
          <w:b/>
          <w:bCs/>
          <w:sz w:val="24"/>
          <w:szCs w:val="24"/>
        </w:rPr>
      </w:pPr>
      <w:r>
        <w:rPr>
          <w:sz w:val="24"/>
          <w:szCs w:val="24"/>
        </w:rPr>
        <w:t>7.3</w:t>
      </w:r>
      <w:r>
        <w:rPr>
          <w:sz w:val="24"/>
          <w:szCs w:val="24"/>
        </w:rPr>
        <w:tab/>
      </w:r>
      <w:r w:rsidR="00A0252E" w:rsidRPr="00A44F74">
        <w:rPr>
          <w:sz w:val="24"/>
          <w:szCs w:val="24"/>
        </w:rPr>
        <w:t>Not only would increas</w:t>
      </w:r>
      <w:r w:rsidR="003C358C" w:rsidRPr="00A44F74">
        <w:rPr>
          <w:sz w:val="24"/>
          <w:szCs w:val="24"/>
        </w:rPr>
        <w:t>ing the</w:t>
      </w:r>
      <w:r w:rsidR="00A0252E" w:rsidRPr="00A44F74">
        <w:rPr>
          <w:sz w:val="24"/>
          <w:szCs w:val="24"/>
        </w:rPr>
        <w:t xml:space="preserve"> take-up of </w:t>
      </w:r>
      <w:r w:rsidR="007B6845" w:rsidRPr="00A44F74">
        <w:rPr>
          <w:sz w:val="24"/>
          <w:szCs w:val="24"/>
        </w:rPr>
        <w:t xml:space="preserve">means tested benefits reduce and mitigate poverty it would boost local economies </w:t>
      </w:r>
      <w:r w:rsidR="00872F25" w:rsidRPr="00A44F74">
        <w:rPr>
          <w:sz w:val="24"/>
          <w:szCs w:val="24"/>
        </w:rPr>
        <w:t xml:space="preserve">and employment </w:t>
      </w:r>
      <w:r w:rsidR="00D12070" w:rsidRPr="00A44F74">
        <w:rPr>
          <w:sz w:val="24"/>
          <w:szCs w:val="24"/>
        </w:rPr>
        <w:t xml:space="preserve">through </w:t>
      </w:r>
      <w:r w:rsidR="00872F25" w:rsidRPr="00A44F74">
        <w:rPr>
          <w:sz w:val="24"/>
          <w:szCs w:val="24"/>
        </w:rPr>
        <w:t xml:space="preserve">the resultant increased </w:t>
      </w:r>
      <w:r w:rsidR="00D12070" w:rsidRPr="00A44F74">
        <w:rPr>
          <w:sz w:val="24"/>
          <w:szCs w:val="24"/>
        </w:rPr>
        <w:t>spending</w:t>
      </w:r>
      <w:r w:rsidR="00872F25" w:rsidRPr="00A44F74">
        <w:rPr>
          <w:rStyle w:val="FootnoteReference"/>
          <w:sz w:val="24"/>
          <w:szCs w:val="24"/>
        </w:rPr>
        <w:footnoteReference w:id="14"/>
      </w:r>
      <w:r w:rsidR="00D12070" w:rsidRPr="00A44F74">
        <w:rPr>
          <w:sz w:val="24"/>
          <w:szCs w:val="24"/>
        </w:rPr>
        <w:t xml:space="preserve">. </w:t>
      </w:r>
      <w:r w:rsidRPr="009749AE">
        <w:rPr>
          <w:sz w:val="24"/>
          <w:szCs w:val="24"/>
        </w:rPr>
        <w:t>To accomplish this</w:t>
      </w:r>
      <w:r>
        <w:rPr>
          <w:b/>
          <w:bCs/>
          <w:sz w:val="24"/>
          <w:szCs w:val="24"/>
        </w:rPr>
        <w:t xml:space="preserve"> </w:t>
      </w:r>
      <w:r>
        <w:rPr>
          <w:sz w:val="24"/>
          <w:szCs w:val="24"/>
        </w:rPr>
        <w:t>f</w:t>
      </w:r>
      <w:r w:rsidR="00BE619C" w:rsidRPr="00A44F74">
        <w:rPr>
          <w:sz w:val="24"/>
          <w:szCs w:val="24"/>
        </w:rPr>
        <w:t>urther investment in the training and emplo</w:t>
      </w:r>
      <w:r w:rsidR="00C40B9A" w:rsidRPr="00A44F74">
        <w:rPr>
          <w:sz w:val="24"/>
          <w:szCs w:val="24"/>
        </w:rPr>
        <w:t xml:space="preserve">yment of advice workers in a variety of settings </w:t>
      </w:r>
      <w:r>
        <w:rPr>
          <w:sz w:val="24"/>
          <w:szCs w:val="24"/>
        </w:rPr>
        <w:t xml:space="preserve">which are </w:t>
      </w:r>
      <w:r w:rsidR="00C40B9A" w:rsidRPr="00A44F74">
        <w:rPr>
          <w:sz w:val="24"/>
          <w:szCs w:val="24"/>
        </w:rPr>
        <w:t>used</w:t>
      </w:r>
      <w:r w:rsidR="00A608C4" w:rsidRPr="00A44F74">
        <w:rPr>
          <w:sz w:val="24"/>
          <w:szCs w:val="24"/>
        </w:rPr>
        <w:t xml:space="preserve"> and trusted</w:t>
      </w:r>
      <w:r w:rsidR="00C40B9A" w:rsidRPr="00A44F74">
        <w:rPr>
          <w:sz w:val="24"/>
          <w:szCs w:val="24"/>
        </w:rPr>
        <w:t xml:space="preserve"> by families living on a low income</w:t>
      </w:r>
      <w:r w:rsidR="00407E7F" w:rsidRPr="00A44F74">
        <w:rPr>
          <w:sz w:val="24"/>
          <w:szCs w:val="24"/>
        </w:rPr>
        <w:t xml:space="preserve"> </w:t>
      </w:r>
      <w:r w:rsidR="006B7A05" w:rsidRPr="00A44F74">
        <w:rPr>
          <w:sz w:val="24"/>
          <w:szCs w:val="24"/>
        </w:rPr>
        <w:t>should take place</w:t>
      </w:r>
      <w:r w:rsidR="006B7A05">
        <w:rPr>
          <w:sz w:val="24"/>
          <w:szCs w:val="24"/>
        </w:rPr>
        <w:t xml:space="preserve"> </w:t>
      </w:r>
      <w:r w:rsidR="006B7A05" w:rsidRPr="00A44F74">
        <w:rPr>
          <w:sz w:val="24"/>
          <w:szCs w:val="24"/>
        </w:rPr>
        <w:t>(</w:t>
      </w:r>
      <w:r>
        <w:rPr>
          <w:sz w:val="24"/>
          <w:szCs w:val="24"/>
        </w:rPr>
        <w:t xml:space="preserve">for example </w:t>
      </w:r>
      <w:r w:rsidR="00407E7F" w:rsidRPr="00A44F74">
        <w:rPr>
          <w:sz w:val="24"/>
          <w:szCs w:val="24"/>
        </w:rPr>
        <w:t xml:space="preserve">including </w:t>
      </w:r>
      <w:r w:rsidR="00832E4F" w:rsidRPr="00A44F74">
        <w:rPr>
          <w:sz w:val="24"/>
          <w:szCs w:val="24"/>
        </w:rPr>
        <w:t xml:space="preserve">online, </w:t>
      </w:r>
      <w:r w:rsidR="00407E7F" w:rsidRPr="00A44F74">
        <w:rPr>
          <w:sz w:val="24"/>
          <w:szCs w:val="24"/>
        </w:rPr>
        <w:t>CABs, local authority welfare rights teams, primary care</w:t>
      </w:r>
      <w:r w:rsidR="00832E4F" w:rsidRPr="00A44F74">
        <w:rPr>
          <w:sz w:val="24"/>
          <w:szCs w:val="24"/>
        </w:rPr>
        <w:t xml:space="preserve">, schools, </w:t>
      </w:r>
      <w:r w:rsidR="00A608C4" w:rsidRPr="00A44F74">
        <w:rPr>
          <w:sz w:val="24"/>
          <w:szCs w:val="24"/>
        </w:rPr>
        <w:t xml:space="preserve">disabled people’s organisations, lone parent organisations, BME organisations, </w:t>
      </w:r>
      <w:r w:rsidR="00832E4F" w:rsidRPr="00A44F74">
        <w:rPr>
          <w:sz w:val="24"/>
          <w:szCs w:val="24"/>
        </w:rPr>
        <w:t>etc</w:t>
      </w:r>
      <w:r w:rsidR="006B7A05" w:rsidRPr="00A44F74">
        <w:rPr>
          <w:sz w:val="24"/>
          <w:szCs w:val="24"/>
        </w:rPr>
        <w:t>)</w:t>
      </w:r>
      <w:r w:rsidR="00832E4F" w:rsidRPr="00A44F74">
        <w:rPr>
          <w:sz w:val="24"/>
          <w:szCs w:val="24"/>
        </w:rPr>
        <w:t>.</w:t>
      </w:r>
    </w:p>
    <w:p w14:paraId="040BC2E5" w14:textId="77777777" w:rsidR="00960B0F" w:rsidRPr="00A44F74" w:rsidRDefault="00960B0F" w:rsidP="00BD6844">
      <w:pPr>
        <w:spacing w:after="0"/>
        <w:rPr>
          <w:sz w:val="24"/>
          <w:szCs w:val="24"/>
        </w:rPr>
      </w:pPr>
    </w:p>
    <w:p w14:paraId="2BC9355E" w14:textId="6031B4CA" w:rsidR="00A32EB5" w:rsidRDefault="009749AE" w:rsidP="00EF00D8">
      <w:pPr>
        <w:spacing w:after="0"/>
        <w:rPr>
          <w:b/>
          <w:bCs/>
          <w:sz w:val="24"/>
          <w:szCs w:val="24"/>
        </w:rPr>
      </w:pPr>
      <w:r>
        <w:rPr>
          <w:b/>
          <w:bCs/>
          <w:sz w:val="24"/>
          <w:szCs w:val="24"/>
        </w:rPr>
        <w:t>For further Information contact:</w:t>
      </w:r>
    </w:p>
    <w:p w14:paraId="6937C5DB" w14:textId="4E5E8852" w:rsidR="009749AE" w:rsidRPr="003C08CA" w:rsidRDefault="009749AE" w:rsidP="00EF00D8">
      <w:pPr>
        <w:spacing w:after="0"/>
        <w:rPr>
          <w:sz w:val="24"/>
          <w:szCs w:val="24"/>
        </w:rPr>
      </w:pPr>
      <w:r w:rsidRPr="003C08CA">
        <w:rPr>
          <w:sz w:val="24"/>
          <w:szCs w:val="24"/>
        </w:rPr>
        <w:t>Bill Scott, Senior Policy Adviser</w:t>
      </w:r>
    </w:p>
    <w:p w14:paraId="78C0552B" w14:textId="05651A43" w:rsidR="009749AE" w:rsidRDefault="009749AE" w:rsidP="00EF00D8">
      <w:pPr>
        <w:spacing w:after="0"/>
        <w:rPr>
          <w:b/>
          <w:bCs/>
          <w:sz w:val="24"/>
          <w:szCs w:val="24"/>
        </w:rPr>
      </w:pPr>
      <w:r w:rsidRPr="003C08CA">
        <w:rPr>
          <w:sz w:val="24"/>
          <w:szCs w:val="24"/>
        </w:rPr>
        <w:t>E-mail:</w:t>
      </w:r>
      <w:r>
        <w:rPr>
          <w:b/>
          <w:bCs/>
          <w:sz w:val="24"/>
          <w:szCs w:val="24"/>
        </w:rPr>
        <w:t xml:space="preserve"> </w:t>
      </w:r>
      <w:hyperlink r:id="rId12" w:history="1">
        <w:r w:rsidRPr="00810022">
          <w:rPr>
            <w:rStyle w:val="Hyperlink"/>
            <w:b/>
            <w:bCs/>
            <w:sz w:val="24"/>
            <w:szCs w:val="24"/>
          </w:rPr>
          <w:t>bills@inclusionscotland.org</w:t>
        </w:r>
      </w:hyperlink>
    </w:p>
    <w:p w14:paraId="7A2A6E43" w14:textId="6A8CF90D" w:rsidR="009749AE" w:rsidRDefault="009749AE" w:rsidP="00EF00D8">
      <w:pPr>
        <w:spacing w:after="0"/>
        <w:rPr>
          <w:b/>
          <w:bCs/>
          <w:sz w:val="24"/>
          <w:szCs w:val="24"/>
        </w:rPr>
      </w:pPr>
      <w:r w:rsidRPr="003C08CA">
        <w:rPr>
          <w:sz w:val="24"/>
          <w:szCs w:val="24"/>
        </w:rPr>
        <w:t>Tel:</w:t>
      </w:r>
      <w:r>
        <w:rPr>
          <w:b/>
          <w:bCs/>
          <w:sz w:val="24"/>
          <w:szCs w:val="24"/>
        </w:rPr>
        <w:t xml:space="preserve"> </w:t>
      </w:r>
      <w:r w:rsidR="003C08CA" w:rsidRPr="003C08CA">
        <w:rPr>
          <w:rFonts w:eastAsiaTheme="minorEastAsia" w:cs="Arial"/>
          <w:noProof/>
          <w:color w:val="0D0D0D"/>
          <w:sz w:val="24"/>
          <w:szCs w:val="24"/>
          <w:lang w:eastAsia="en-GB"/>
        </w:rPr>
        <w:t>0</w:t>
      </w:r>
      <w:r w:rsidR="003C08CA" w:rsidRPr="003C08CA">
        <w:rPr>
          <w:rFonts w:eastAsiaTheme="minorEastAsia" w:cs="Arial"/>
          <w:noProof/>
          <w:color w:val="242424"/>
          <w:sz w:val="24"/>
          <w:szCs w:val="24"/>
          <w:shd w:val="clear" w:color="auto" w:fill="FAFAFA"/>
          <w:lang w:eastAsia="en-GB"/>
        </w:rPr>
        <w:t>131 370 6701</w:t>
      </w:r>
    </w:p>
    <w:p w14:paraId="061E26A7" w14:textId="77777777" w:rsidR="009749AE" w:rsidRPr="00A44F74" w:rsidRDefault="009749AE" w:rsidP="00EF00D8">
      <w:pPr>
        <w:spacing w:after="0"/>
        <w:rPr>
          <w:b/>
          <w:bCs/>
          <w:sz w:val="24"/>
          <w:szCs w:val="24"/>
        </w:rPr>
      </w:pPr>
    </w:p>
    <w:sectPr w:rsidR="009749AE" w:rsidRPr="00A44F74" w:rsidSect="002A17A5">
      <w:footerReference w:type="default" r:id="rId13"/>
      <w:pgSz w:w="11906" w:h="16838"/>
      <w:pgMar w:top="1021" w:right="1021" w:bottom="1021" w:left="102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95BC" w14:textId="77777777" w:rsidR="002A17A5" w:rsidRDefault="002A17A5" w:rsidP="00D11249">
      <w:pPr>
        <w:spacing w:after="0" w:line="240" w:lineRule="auto"/>
      </w:pPr>
      <w:r>
        <w:separator/>
      </w:r>
    </w:p>
  </w:endnote>
  <w:endnote w:type="continuationSeparator" w:id="0">
    <w:p w14:paraId="6B6886F5" w14:textId="77777777" w:rsidR="002A17A5" w:rsidRDefault="002A17A5" w:rsidP="00D1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64B8" w14:textId="77777777" w:rsidR="00624931" w:rsidRDefault="00624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4AB3" w14:textId="77777777" w:rsidR="002A17A5" w:rsidRDefault="002A17A5" w:rsidP="00D11249">
      <w:pPr>
        <w:spacing w:after="0" w:line="240" w:lineRule="auto"/>
      </w:pPr>
      <w:r>
        <w:separator/>
      </w:r>
    </w:p>
  </w:footnote>
  <w:footnote w:type="continuationSeparator" w:id="0">
    <w:p w14:paraId="0F78352D" w14:textId="77777777" w:rsidR="002A17A5" w:rsidRDefault="002A17A5" w:rsidP="00D11249">
      <w:pPr>
        <w:spacing w:after="0" w:line="240" w:lineRule="auto"/>
      </w:pPr>
      <w:r>
        <w:continuationSeparator/>
      </w:r>
    </w:p>
  </w:footnote>
  <w:footnote w:id="1">
    <w:p w14:paraId="26C88EF2" w14:textId="3D077118" w:rsidR="00210EE6" w:rsidRDefault="00210EE6">
      <w:pPr>
        <w:pStyle w:val="FootnoteText"/>
      </w:pPr>
      <w:r>
        <w:rPr>
          <w:rStyle w:val="FootnoteReference"/>
        </w:rPr>
        <w:footnoteRef/>
      </w:r>
      <w:r>
        <w:t xml:space="preserve"> “Poverty in the UK</w:t>
      </w:r>
      <w:r w:rsidR="00CD2592">
        <w:t xml:space="preserve"> 2019/20”, Joseph Rowntree Foundation (</w:t>
      </w:r>
      <w:r w:rsidR="00F23860">
        <w:t xml:space="preserve">JRF), </w:t>
      </w:r>
      <w:r w:rsidR="002C122B">
        <w:t xml:space="preserve">Feb. </w:t>
      </w:r>
      <w:r w:rsidR="00F23860">
        <w:t>2020</w:t>
      </w:r>
    </w:p>
  </w:footnote>
  <w:footnote w:id="2">
    <w:p w14:paraId="229BB030" w14:textId="0A6A832F" w:rsidR="00C55BF7" w:rsidRPr="00874116" w:rsidRDefault="00C55BF7" w:rsidP="00874116">
      <w:pPr>
        <w:pStyle w:val="Heading1"/>
        <w:shd w:val="clear" w:color="auto" w:fill="FFFFFF"/>
        <w:spacing w:before="0" w:beforeAutospacing="0" w:after="0" w:afterAutospacing="0"/>
        <w:rPr>
          <w:rFonts w:ascii="Roboto" w:hAnsi="Roboto"/>
          <w:b w:val="0"/>
          <w:bCs w:val="0"/>
          <w:color w:val="333333"/>
        </w:rPr>
      </w:pPr>
      <w:r w:rsidRPr="00991312">
        <w:rPr>
          <w:rStyle w:val="FootnoteReference"/>
          <w:rFonts w:ascii="Arial" w:hAnsi="Arial" w:cs="Arial"/>
          <w:b w:val="0"/>
          <w:bCs w:val="0"/>
          <w:sz w:val="22"/>
          <w:szCs w:val="22"/>
        </w:rPr>
        <w:footnoteRef/>
      </w:r>
      <w:r w:rsidRPr="00991312">
        <w:rPr>
          <w:rFonts w:ascii="Arial" w:hAnsi="Arial" w:cs="Arial"/>
          <w:b w:val="0"/>
          <w:bCs w:val="0"/>
          <w:sz w:val="22"/>
          <w:szCs w:val="22"/>
        </w:rPr>
        <w:t xml:space="preserve"> </w:t>
      </w:r>
      <w:r w:rsidR="00991312">
        <w:rPr>
          <w:rFonts w:ascii="Arial" w:hAnsi="Arial" w:cs="Arial"/>
          <w:b w:val="0"/>
          <w:bCs w:val="0"/>
          <w:sz w:val="22"/>
          <w:szCs w:val="22"/>
        </w:rPr>
        <w:t>“</w:t>
      </w:r>
      <w:r w:rsidR="00991312" w:rsidRPr="00991312">
        <w:rPr>
          <w:rFonts w:ascii="Roboto" w:hAnsi="Roboto"/>
          <w:b w:val="0"/>
          <w:bCs w:val="0"/>
          <w:color w:val="333333"/>
          <w:sz w:val="22"/>
          <w:szCs w:val="22"/>
        </w:rPr>
        <w:t>Tackling child poverty delivery plan: progress report 2022 to 2023</w:t>
      </w:r>
      <w:r w:rsidR="00991312">
        <w:rPr>
          <w:rFonts w:ascii="Roboto" w:hAnsi="Roboto"/>
          <w:b w:val="0"/>
          <w:bCs w:val="0"/>
          <w:color w:val="333333"/>
          <w:sz w:val="22"/>
          <w:szCs w:val="22"/>
        </w:rPr>
        <w:t xml:space="preserve">”, Scottish Government, </w:t>
      </w:r>
      <w:r w:rsidR="00874116">
        <w:rPr>
          <w:rFonts w:ascii="Roboto" w:hAnsi="Roboto"/>
          <w:b w:val="0"/>
          <w:bCs w:val="0"/>
          <w:color w:val="333333"/>
          <w:sz w:val="22"/>
          <w:szCs w:val="22"/>
        </w:rPr>
        <w:t>2023</w:t>
      </w:r>
    </w:p>
  </w:footnote>
  <w:footnote w:id="3">
    <w:p w14:paraId="6A8D7A64" w14:textId="28684E5A" w:rsidR="004B5881" w:rsidRPr="004B5881" w:rsidRDefault="004B5881" w:rsidP="004B5881">
      <w:pPr>
        <w:pStyle w:val="Heading1"/>
        <w:shd w:val="clear" w:color="auto" w:fill="FFFFFF"/>
        <w:spacing w:before="0" w:beforeAutospacing="0" w:after="0" w:afterAutospacing="0"/>
        <w:rPr>
          <w:rFonts w:ascii="Arial" w:hAnsi="Arial" w:cs="Arial"/>
          <w:b w:val="0"/>
          <w:bCs w:val="0"/>
          <w:color w:val="333333"/>
          <w:sz w:val="22"/>
          <w:szCs w:val="22"/>
        </w:rPr>
      </w:pPr>
      <w:r w:rsidRPr="004B5881">
        <w:rPr>
          <w:rStyle w:val="FootnoteReference"/>
          <w:rFonts w:ascii="Arial" w:hAnsi="Arial" w:cs="Arial"/>
          <w:b w:val="0"/>
          <w:bCs w:val="0"/>
          <w:sz w:val="22"/>
          <w:szCs w:val="22"/>
        </w:rPr>
        <w:footnoteRef/>
      </w:r>
      <w:r w:rsidRPr="004B5881">
        <w:rPr>
          <w:rFonts w:ascii="Arial" w:hAnsi="Arial" w:cs="Arial"/>
          <w:b w:val="0"/>
          <w:bCs w:val="0"/>
          <w:sz w:val="22"/>
          <w:szCs w:val="22"/>
        </w:rPr>
        <w:t xml:space="preserve"> </w:t>
      </w:r>
      <w:r w:rsidRPr="004B5881">
        <w:rPr>
          <w:rFonts w:ascii="Arial" w:hAnsi="Arial" w:cs="Arial"/>
          <w:b w:val="0"/>
          <w:bCs w:val="0"/>
          <w:color w:val="333333"/>
          <w:sz w:val="22"/>
          <w:szCs w:val="22"/>
        </w:rPr>
        <w:t>Scotland's Labour Market: People, Places and Regions – Protected Characteristics. Statistics from the Annual Population Survey 2021</w:t>
      </w:r>
    </w:p>
  </w:footnote>
  <w:footnote w:id="4">
    <w:p w14:paraId="336D47EA" w14:textId="59276E41" w:rsidR="003902CD" w:rsidRDefault="003902CD">
      <w:pPr>
        <w:pStyle w:val="FootnoteText"/>
      </w:pPr>
      <w:r>
        <w:rPr>
          <w:rStyle w:val="FootnoteReference"/>
        </w:rPr>
        <w:footnoteRef/>
      </w:r>
      <w:r>
        <w:t xml:space="preserve"> “What do we know about In-work Poverty in Scotland</w:t>
      </w:r>
      <w:r w:rsidR="00FB1F1A">
        <w:t>, Interim Findings”, Scottish Government Communities Analysis Division</w:t>
      </w:r>
      <w:r w:rsidR="001874A8">
        <w:t>, Feb. 2019</w:t>
      </w:r>
    </w:p>
  </w:footnote>
  <w:footnote w:id="5">
    <w:p w14:paraId="6A7BB720" w14:textId="087D496D" w:rsidR="009C1C3B" w:rsidRDefault="009C1C3B">
      <w:pPr>
        <w:pStyle w:val="FootnoteText"/>
      </w:pPr>
      <w:r>
        <w:rPr>
          <w:rStyle w:val="FootnoteReference"/>
        </w:rPr>
        <w:footnoteRef/>
      </w:r>
      <w:r>
        <w:t xml:space="preserve"> </w:t>
      </w:r>
      <w:r w:rsidR="00B55122">
        <w:t xml:space="preserve">“The Financial Wellbeing of Disabled People in the </w:t>
      </w:r>
      <w:r w:rsidR="007D0886">
        <w:t xml:space="preserve">UK”, University of Bristol, </w:t>
      </w:r>
      <w:r w:rsidR="009C0C0F">
        <w:t>Research Institute for Disabled Consumers, Sept. 2023</w:t>
      </w:r>
    </w:p>
  </w:footnote>
  <w:footnote w:id="6">
    <w:p w14:paraId="3656E1FB" w14:textId="485C938B" w:rsidR="002C4376" w:rsidRDefault="002C4376">
      <w:pPr>
        <w:pStyle w:val="FootnoteText"/>
      </w:pPr>
      <w:r>
        <w:rPr>
          <w:rStyle w:val="FootnoteReference"/>
        </w:rPr>
        <w:footnoteRef/>
      </w:r>
      <w:r>
        <w:t xml:space="preserve"> </w:t>
      </w:r>
      <w:r w:rsidR="000835C3">
        <w:t>“Poverty in Scotland, 2022”, Josep</w:t>
      </w:r>
      <w:r w:rsidR="0037324E">
        <w:t>h Rowntree Foundations, JRF, 2022</w:t>
      </w:r>
    </w:p>
  </w:footnote>
  <w:footnote w:id="7">
    <w:p w14:paraId="5E9401C6" w14:textId="3E95ABFE" w:rsidR="00DE6299" w:rsidRDefault="00DE6299">
      <w:pPr>
        <w:pStyle w:val="FootnoteText"/>
      </w:pPr>
      <w:r>
        <w:rPr>
          <w:rStyle w:val="FootnoteReference"/>
        </w:rPr>
        <w:footnoteRef/>
      </w:r>
      <w:r>
        <w:t xml:space="preserve"> “Destitution in the UK</w:t>
      </w:r>
      <w:r w:rsidR="006D0B82">
        <w:t xml:space="preserve"> 2023”, Joseph Rowntree Foundatio</w:t>
      </w:r>
      <w:r w:rsidR="004C1718">
        <w:t>n, 2023</w:t>
      </w:r>
    </w:p>
  </w:footnote>
  <w:footnote w:id="8">
    <w:p w14:paraId="3A265651" w14:textId="64B7EDC5" w:rsidR="007022E4" w:rsidRDefault="007022E4">
      <w:pPr>
        <w:pStyle w:val="FootnoteText"/>
      </w:pPr>
      <w:r>
        <w:rPr>
          <w:rStyle w:val="FootnoteReference"/>
        </w:rPr>
        <w:footnoteRef/>
      </w:r>
      <w:r>
        <w:t xml:space="preserve"> </w:t>
      </w:r>
      <w:r w:rsidR="0079499D">
        <w:t>“Disability and Financial Hardship: How disability benefits</w:t>
      </w:r>
      <w:r w:rsidR="00816548">
        <w:t xml:space="preserve"> contribute to the need for food banks in the UK”, </w:t>
      </w:r>
      <w:r w:rsidR="003A644C">
        <w:t>Scottish Centre for Social Research on behalf of the Trussell Trust</w:t>
      </w:r>
      <w:r w:rsidR="008C5A8D">
        <w:t>, 2023</w:t>
      </w:r>
    </w:p>
  </w:footnote>
  <w:footnote w:id="9">
    <w:p w14:paraId="7780C102" w14:textId="46CFD3C5" w:rsidR="00D07781" w:rsidRDefault="00D07781">
      <w:pPr>
        <w:pStyle w:val="FootnoteText"/>
      </w:pPr>
      <w:r>
        <w:rPr>
          <w:rStyle w:val="FootnoteReference"/>
        </w:rPr>
        <w:footnoteRef/>
      </w:r>
      <w:r>
        <w:t xml:space="preserve"> </w:t>
      </w:r>
      <w:r w:rsidR="006830C9">
        <w:t xml:space="preserve"> Widely reported s</w:t>
      </w:r>
      <w:r>
        <w:t xml:space="preserve">peech </w:t>
      </w:r>
      <w:r w:rsidR="006830C9">
        <w:t xml:space="preserve">in </w:t>
      </w:r>
      <w:r w:rsidR="007D362E">
        <w:t>Sept. 2023</w:t>
      </w:r>
      <w:r w:rsidR="004127CD">
        <w:t xml:space="preserve"> to the David Hume Institute and Scottish Futures Forum</w:t>
      </w:r>
    </w:p>
  </w:footnote>
  <w:footnote w:id="10">
    <w:p w14:paraId="408FF019" w14:textId="231F5D15" w:rsidR="00D11249" w:rsidRPr="00D11249" w:rsidRDefault="00D11249" w:rsidP="00D11249">
      <w:pPr>
        <w:pStyle w:val="Heading1"/>
        <w:shd w:val="clear" w:color="auto" w:fill="FFFFFF"/>
        <w:spacing w:before="0" w:beforeAutospacing="0" w:after="0" w:afterAutospacing="0"/>
        <w:rPr>
          <w:rFonts w:ascii="Roboto" w:hAnsi="Roboto"/>
          <w:b w:val="0"/>
          <w:bCs w:val="0"/>
          <w:color w:val="333333"/>
          <w:sz w:val="22"/>
          <w:szCs w:val="22"/>
        </w:rPr>
      </w:pPr>
      <w:r w:rsidRPr="00D11249">
        <w:rPr>
          <w:rStyle w:val="FootnoteReference"/>
          <w:b w:val="0"/>
          <w:bCs w:val="0"/>
          <w:sz w:val="22"/>
          <w:szCs w:val="22"/>
        </w:rPr>
        <w:footnoteRef/>
      </w:r>
      <w:r w:rsidRPr="00D11249">
        <w:rPr>
          <w:b w:val="0"/>
          <w:bCs w:val="0"/>
          <w:sz w:val="22"/>
          <w:szCs w:val="22"/>
        </w:rPr>
        <w:t xml:space="preserve"> </w:t>
      </w:r>
      <w:r>
        <w:rPr>
          <w:b w:val="0"/>
          <w:bCs w:val="0"/>
          <w:sz w:val="22"/>
          <w:szCs w:val="22"/>
        </w:rPr>
        <w:t>“</w:t>
      </w:r>
      <w:r w:rsidRPr="00D11249">
        <w:rPr>
          <w:rFonts w:ascii="Roboto" w:hAnsi="Roboto"/>
          <w:b w:val="0"/>
          <w:bCs w:val="0"/>
          <w:color w:val="333333"/>
          <w:sz w:val="22"/>
          <w:szCs w:val="22"/>
        </w:rPr>
        <w:t>Scottish Child Payment - estimating the effect on child poverty</w:t>
      </w:r>
      <w:r>
        <w:rPr>
          <w:rFonts w:ascii="Roboto" w:hAnsi="Roboto"/>
          <w:b w:val="0"/>
          <w:bCs w:val="0"/>
          <w:color w:val="333333"/>
          <w:sz w:val="22"/>
          <w:szCs w:val="22"/>
        </w:rPr>
        <w:t xml:space="preserve">”, Scottish Government, </w:t>
      </w:r>
      <w:r w:rsidR="008D572A">
        <w:rPr>
          <w:rFonts w:ascii="Roboto" w:hAnsi="Roboto"/>
          <w:b w:val="0"/>
          <w:bCs w:val="0"/>
          <w:color w:val="333333"/>
          <w:sz w:val="22"/>
          <w:szCs w:val="22"/>
        </w:rPr>
        <w:t>March 2022</w:t>
      </w:r>
    </w:p>
    <w:p w14:paraId="5C51E200" w14:textId="6CFABB82" w:rsidR="00D11249" w:rsidRDefault="00D11249">
      <w:pPr>
        <w:pStyle w:val="FootnoteText"/>
      </w:pPr>
    </w:p>
  </w:footnote>
  <w:footnote w:id="11">
    <w:p w14:paraId="0EC040B0" w14:textId="5001A5AA" w:rsidR="0056553A" w:rsidRDefault="0056553A">
      <w:pPr>
        <w:pStyle w:val="FootnoteText"/>
      </w:pPr>
      <w:r>
        <w:rPr>
          <w:rStyle w:val="FootnoteReference"/>
        </w:rPr>
        <w:footnoteRef/>
      </w:r>
      <w:r>
        <w:t xml:space="preserve"> </w:t>
      </w:r>
      <w:r w:rsidR="00650B33">
        <w:t xml:space="preserve">Minimum Income Guarantee Expert Group Interim Report p16, </w:t>
      </w:r>
      <w:r w:rsidR="00B76D03">
        <w:t>Scottish Government, March 2023</w:t>
      </w:r>
    </w:p>
  </w:footnote>
  <w:footnote w:id="12">
    <w:p w14:paraId="23ECF504" w14:textId="33CB110F" w:rsidR="00AA79B2" w:rsidRDefault="00AA79B2">
      <w:pPr>
        <w:pStyle w:val="FootnoteText"/>
      </w:pPr>
      <w:r>
        <w:rPr>
          <w:rStyle w:val="FootnoteReference"/>
        </w:rPr>
        <w:footnoteRef/>
      </w:r>
      <w:r>
        <w:t xml:space="preserve"> </w:t>
      </w:r>
      <w:r w:rsidR="00C01B0C">
        <w:t>Tackling Child Poverty Delivery Plan 2022-26 Annex</w:t>
      </w:r>
      <w:r w:rsidR="00E524E6">
        <w:t xml:space="preserve"> 6, Scottish Government, March 2022</w:t>
      </w:r>
    </w:p>
  </w:footnote>
  <w:footnote w:id="13">
    <w:p w14:paraId="565C1C9F" w14:textId="54044258" w:rsidR="00060B14" w:rsidRDefault="00060B14">
      <w:pPr>
        <w:pStyle w:val="FootnoteText"/>
      </w:pPr>
      <w:r>
        <w:rPr>
          <w:rStyle w:val="FootnoteReference"/>
        </w:rPr>
        <w:footnoteRef/>
      </w:r>
      <w:r>
        <w:t xml:space="preserve"> Missing out: £19 billion of support goes unclaimed each year, Policy in Practice</w:t>
      </w:r>
      <w:r w:rsidR="00744E36">
        <w:t>, April 2023</w:t>
      </w:r>
    </w:p>
  </w:footnote>
  <w:footnote w:id="14">
    <w:p w14:paraId="2F5961FC" w14:textId="51FFC4F2" w:rsidR="00A2594E" w:rsidRDefault="00872F25">
      <w:pPr>
        <w:pStyle w:val="FootnoteText"/>
      </w:pPr>
      <w:r>
        <w:rPr>
          <w:rStyle w:val="FootnoteReference"/>
        </w:rPr>
        <w:footnoteRef/>
      </w:r>
      <w:r>
        <w:t xml:space="preserve"> The Impact of Welfare Spending on the Glasgow Economy, Final Report for Glasgow City Council Welfare Rights Services, Fraser Allander Institute,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C70"/>
    <w:multiLevelType w:val="hybridMultilevel"/>
    <w:tmpl w:val="8AEE70EC"/>
    <w:lvl w:ilvl="0" w:tplc="82D254A4">
      <w:start w:val="1"/>
      <w:numFmt w:val="bullet"/>
      <w:lvlText w:val="•"/>
      <w:lvlJc w:val="left"/>
      <w:pPr>
        <w:tabs>
          <w:tab w:val="num" w:pos="720"/>
        </w:tabs>
        <w:ind w:left="720" w:hanging="360"/>
      </w:pPr>
      <w:rPr>
        <w:rFonts w:ascii="Arial" w:hAnsi="Arial" w:hint="default"/>
      </w:rPr>
    </w:lvl>
    <w:lvl w:ilvl="1" w:tplc="96D27560" w:tentative="1">
      <w:start w:val="1"/>
      <w:numFmt w:val="bullet"/>
      <w:lvlText w:val="•"/>
      <w:lvlJc w:val="left"/>
      <w:pPr>
        <w:tabs>
          <w:tab w:val="num" w:pos="1440"/>
        </w:tabs>
        <w:ind w:left="1440" w:hanging="360"/>
      </w:pPr>
      <w:rPr>
        <w:rFonts w:ascii="Arial" w:hAnsi="Arial" w:hint="default"/>
      </w:rPr>
    </w:lvl>
    <w:lvl w:ilvl="2" w:tplc="4FE475E0" w:tentative="1">
      <w:start w:val="1"/>
      <w:numFmt w:val="bullet"/>
      <w:lvlText w:val="•"/>
      <w:lvlJc w:val="left"/>
      <w:pPr>
        <w:tabs>
          <w:tab w:val="num" w:pos="2160"/>
        </w:tabs>
        <w:ind w:left="2160" w:hanging="360"/>
      </w:pPr>
      <w:rPr>
        <w:rFonts w:ascii="Arial" w:hAnsi="Arial" w:hint="default"/>
      </w:rPr>
    </w:lvl>
    <w:lvl w:ilvl="3" w:tplc="73E21186" w:tentative="1">
      <w:start w:val="1"/>
      <w:numFmt w:val="bullet"/>
      <w:lvlText w:val="•"/>
      <w:lvlJc w:val="left"/>
      <w:pPr>
        <w:tabs>
          <w:tab w:val="num" w:pos="2880"/>
        </w:tabs>
        <w:ind w:left="2880" w:hanging="360"/>
      </w:pPr>
      <w:rPr>
        <w:rFonts w:ascii="Arial" w:hAnsi="Arial" w:hint="default"/>
      </w:rPr>
    </w:lvl>
    <w:lvl w:ilvl="4" w:tplc="B226E4B4" w:tentative="1">
      <w:start w:val="1"/>
      <w:numFmt w:val="bullet"/>
      <w:lvlText w:val="•"/>
      <w:lvlJc w:val="left"/>
      <w:pPr>
        <w:tabs>
          <w:tab w:val="num" w:pos="3600"/>
        </w:tabs>
        <w:ind w:left="3600" w:hanging="360"/>
      </w:pPr>
      <w:rPr>
        <w:rFonts w:ascii="Arial" w:hAnsi="Arial" w:hint="default"/>
      </w:rPr>
    </w:lvl>
    <w:lvl w:ilvl="5" w:tplc="7D688CDE" w:tentative="1">
      <w:start w:val="1"/>
      <w:numFmt w:val="bullet"/>
      <w:lvlText w:val="•"/>
      <w:lvlJc w:val="left"/>
      <w:pPr>
        <w:tabs>
          <w:tab w:val="num" w:pos="4320"/>
        </w:tabs>
        <w:ind w:left="4320" w:hanging="360"/>
      </w:pPr>
      <w:rPr>
        <w:rFonts w:ascii="Arial" w:hAnsi="Arial" w:hint="default"/>
      </w:rPr>
    </w:lvl>
    <w:lvl w:ilvl="6" w:tplc="A1B29AA6" w:tentative="1">
      <w:start w:val="1"/>
      <w:numFmt w:val="bullet"/>
      <w:lvlText w:val="•"/>
      <w:lvlJc w:val="left"/>
      <w:pPr>
        <w:tabs>
          <w:tab w:val="num" w:pos="5040"/>
        </w:tabs>
        <w:ind w:left="5040" w:hanging="360"/>
      </w:pPr>
      <w:rPr>
        <w:rFonts w:ascii="Arial" w:hAnsi="Arial" w:hint="default"/>
      </w:rPr>
    </w:lvl>
    <w:lvl w:ilvl="7" w:tplc="76E242D2" w:tentative="1">
      <w:start w:val="1"/>
      <w:numFmt w:val="bullet"/>
      <w:lvlText w:val="•"/>
      <w:lvlJc w:val="left"/>
      <w:pPr>
        <w:tabs>
          <w:tab w:val="num" w:pos="5760"/>
        </w:tabs>
        <w:ind w:left="5760" w:hanging="360"/>
      </w:pPr>
      <w:rPr>
        <w:rFonts w:ascii="Arial" w:hAnsi="Arial" w:hint="default"/>
      </w:rPr>
    </w:lvl>
    <w:lvl w:ilvl="8" w:tplc="EB7A2E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A385C3B"/>
    <w:multiLevelType w:val="multilevel"/>
    <w:tmpl w:val="2702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3A1FC5"/>
    <w:multiLevelType w:val="multilevel"/>
    <w:tmpl w:val="37CE39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3F7034"/>
    <w:multiLevelType w:val="hybridMultilevel"/>
    <w:tmpl w:val="B73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14E62"/>
    <w:multiLevelType w:val="multilevel"/>
    <w:tmpl w:val="AEA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46536"/>
    <w:multiLevelType w:val="multilevel"/>
    <w:tmpl w:val="2744B7D6"/>
    <w:lvl w:ilvl="0">
      <w:start w:val="1"/>
      <w:numFmt w:val="decimal"/>
      <w:lvlText w:val="%1"/>
      <w:lvlJc w:val="left"/>
      <w:pPr>
        <w:ind w:left="398" w:hanging="398"/>
      </w:pPr>
      <w:rPr>
        <w:rFonts w:eastAsiaTheme="minorHAnsi" w:cstheme="minorBidi" w:hint="default"/>
      </w:rPr>
    </w:lvl>
    <w:lvl w:ilvl="1">
      <w:start w:val="1"/>
      <w:numFmt w:val="decimal"/>
      <w:lvlText w:val="%1.%2"/>
      <w:lvlJc w:val="left"/>
      <w:pPr>
        <w:ind w:left="398" w:hanging="398"/>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6" w15:restartNumberingAfterBreak="0">
    <w:nsid w:val="60A97A35"/>
    <w:multiLevelType w:val="multilevel"/>
    <w:tmpl w:val="1F02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B29BC"/>
    <w:multiLevelType w:val="hybridMultilevel"/>
    <w:tmpl w:val="63A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134376">
    <w:abstractNumId w:val="3"/>
  </w:num>
  <w:num w:numId="2" w16cid:durableId="2134521885">
    <w:abstractNumId w:val="6"/>
  </w:num>
  <w:num w:numId="3" w16cid:durableId="1785923838">
    <w:abstractNumId w:val="1"/>
  </w:num>
  <w:num w:numId="4" w16cid:durableId="257252885">
    <w:abstractNumId w:val="2"/>
  </w:num>
  <w:num w:numId="5" w16cid:durableId="771587596">
    <w:abstractNumId w:val="7"/>
  </w:num>
  <w:num w:numId="6" w16cid:durableId="378819410">
    <w:abstractNumId w:val="5"/>
  </w:num>
  <w:num w:numId="7" w16cid:durableId="1655134976">
    <w:abstractNumId w:val="4"/>
  </w:num>
  <w:num w:numId="8" w16cid:durableId="136914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13"/>
    <w:rsid w:val="00002B2F"/>
    <w:rsid w:val="00002CB0"/>
    <w:rsid w:val="00002D11"/>
    <w:rsid w:val="000063B7"/>
    <w:rsid w:val="00011A9D"/>
    <w:rsid w:val="00015F09"/>
    <w:rsid w:val="00022486"/>
    <w:rsid w:val="00024576"/>
    <w:rsid w:val="000245D5"/>
    <w:rsid w:val="0002497D"/>
    <w:rsid w:val="00024C6F"/>
    <w:rsid w:val="00027704"/>
    <w:rsid w:val="00035FA7"/>
    <w:rsid w:val="00040CB9"/>
    <w:rsid w:val="00041589"/>
    <w:rsid w:val="000540DA"/>
    <w:rsid w:val="0005569F"/>
    <w:rsid w:val="00060B14"/>
    <w:rsid w:val="00061BDC"/>
    <w:rsid w:val="000835C3"/>
    <w:rsid w:val="000856B5"/>
    <w:rsid w:val="00085EAA"/>
    <w:rsid w:val="00091722"/>
    <w:rsid w:val="00094CC6"/>
    <w:rsid w:val="000A30C4"/>
    <w:rsid w:val="000A7A12"/>
    <w:rsid w:val="000C77D5"/>
    <w:rsid w:val="000D2FBC"/>
    <w:rsid w:val="000D63D2"/>
    <w:rsid w:val="000D67DD"/>
    <w:rsid w:val="000E2F4B"/>
    <w:rsid w:val="000E76DC"/>
    <w:rsid w:val="000F1793"/>
    <w:rsid w:val="000F20FB"/>
    <w:rsid w:val="00100BF0"/>
    <w:rsid w:val="00111D3E"/>
    <w:rsid w:val="001139D2"/>
    <w:rsid w:val="00113BEC"/>
    <w:rsid w:val="00113E63"/>
    <w:rsid w:val="00120975"/>
    <w:rsid w:val="001210C3"/>
    <w:rsid w:val="00121FF9"/>
    <w:rsid w:val="00126C1E"/>
    <w:rsid w:val="00130C44"/>
    <w:rsid w:val="00143015"/>
    <w:rsid w:val="001439F0"/>
    <w:rsid w:val="0014567A"/>
    <w:rsid w:val="00160A34"/>
    <w:rsid w:val="00163AD0"/>
    <w:rsid w:val="00164806"/>
    <w:rsid w:val="00165738"/>
    <w:rsid w:val="001717CA"/>
    <w:rsid w:val="0017425F"/>
    <w:rsid w:val="00183EAB"/>
    <w:rsid w:val="001874A8"/>
    <w:rsid w:val="00191B37"/>
    <w:rsid w:val="00193FF2"/>
    <w:rsid w:val="00194754"/>
    <w:rsid w:val="001A25F8"/>
    <w:rsid w:val="001A74B5"/>
    <w:rsid w:val="001B109E"/>
    <w:rsid w:val="001B2CD5"/>
    <w:rsid w:val="001B5FB8"/>
    <w:rsid w:val="001C0431"/>
    <w:rsid w:val="001C0FF0"/>
    <w:rsid w:val="001C2500"/>
    <w:rsid w:val="001C4612"/>
    <w:rsid w:val="001C7691"/>
    <w:rsid w:val="001D0A97"/>
    <w:rsid w:val="00205488"/>
    <w:rsid w:val="00210EE6"/>
    <w:rsid w:val="00217DF1"/>
    <w:rsid w:val="00222328"/>
    <w:rsid w:val="00226DC6"/>
    <w:rsid w:val="00230722"/>
    <w:rsid w:val="0024113A"/>
    <w:rsid w:val="002414F9"/>
    <w:rsid w:val="0025061D"/>
    <w:rsid w:val="00254679"/>
    <w:rsid w:val="00263F37"/>
    <w:rsid w:val="00264BB0"/>
    <w:rsid w:val="002667C9"/>
    <w:rsid w:val="00281142"/>
    <w:rsid w:val="00284057"/>
    <w:rsid w:val="002A17A5"/>
    <w:rsid w:val="002B1173"/>
    <w:rsid w:val="002B17D4"/>
    <w:rsid w:val="002C122B"/>
    <w:rsid w:val="002C4376"/>
    <w:rsid w:val="002D7450"/>
    <w:rsid w:val="002E1638"/>
    <w:rsid w:val="002E3C46"/>
    <w:rsid w:val="002E3DC0"/>
    <w:rsid w:val="002E53DA"/>
    <w:rsid w:val="002F185E"/>
    <w:rsid w:val="002F41A1"/>
    <w:rsid w:val="003007CE"/>
    <w:rsid w:val="00300D4F"/>
    <w:rsid w:val="003079A1"/>
    <w:rsid w:val="003374CC"/>
    <w:rsid w:val="00337F4E"/>
    <w:rsid w:val="00345586"/>
    <w:rsid w:val="00353731"/>
    <w:rsid w:val="00354522"/>
    <w:rsid w:val="00362AC8"/>
    <w:rsid w:val="00366334"/>
    <w:rsid w:val="003729E6"/>
    <w:rsid w:val="0037324E"/>
    <w:rsid w:val="00373A78"/>
    <w:rsid w:val="00383327"/>
    <w:rsid w:val="003902CD"/>
    <w:rsid w:val="003A0B70"/>
    <w:rsid w:val="003A46D1"/>
    <w:rsid w:val="003A5357"/>
    <w:rsid w:val="003A644C"/>
    <w:rsid w:val="003B5A92"/>
    <w:rsid w:val="003B622C"/>
    <w:rsid w:val="003B6BBC"/>
    <w:rsid w:val="003C08CA"/>
    <w:rsid w:val="003C28DE"/>
    <w:rsid w:val="003C358C"/>
    <w:rsid w:val="003C3E7B"/>
    <w:rsid w:val="003F45A1"/>
    <w:rsid w:val="00401ECA"/>
    <w:rsid w:val="00403D7F"/>
    <w:rsid w:val="00405E6A"/>
    <w:rsid w:val="00407B8C"/>
    <w:rsid w:val="00407E7F"/>
    <w:rsid w:val="004127CD"/>
    <w:rsid w:val="00414861"/>
    <w:rsid w:val="004208F9"/>
    <w:rsid w:val="00427D69"/>
    <w:rsid w:val="004305E1"/>
    <w:rsid w:val="004363B7"/>
    <w:rsid w:val="0044169F"/>
    <w:rsid w:val="0044204B"/>
    <w:rsid w:val="00446C07"/>
    <w:rsid w:val="00450B3E"/>
    <w:rsid w:val="00451EBC"/>
    <w:rsid w:val="0046277E"/>
    <w:rsid w:val="00473267"/>
    <w:rsid w:val="00474305"/>
    <w:rsid w:val="00481532"/>
    <w:rsid w:val="00486F85"/>
    <w:rsid w:val="004B1B0C"/>
    <w:rsid w:val="004B4C7A"/>
    <w:rsid w:val="004B5881"/>
    <w:rsid w:val="004C1718"/>
    <w:rsid w:val="004C4106"/>
    <w:rsid w:val="004C6FF1"/>
    <w:rsid w:val="004E0191"/>
    <w:rsid w:val="004E14E0"/>
    <w:rsid w:val="004E583C"/>
    <w:rsid w:val="004E6661"/>
    <w:rsid w:val="004E76DC"/>
    <w:rsid w:val="004F0157"/>
    <w:rsid w:val="004F32F8"/>
    <w:rsid w:val="00504E98"/>
    <w:rsid w:val="00536A23"/>
    <w:rsid w:val="0056553A"/>
    <w:rsid w:val="00575DC4"/>
    <w:rsid w:val="0058779D"/>
    <w:rsid w:val="00597331"/>
    <w:rsid w:val="005A1F6E"/>
    <w:rsid w:val="005A4D0E"/>
    <w:rsid w:val="005B561B"/>
    <w:rsid w:val="005C6BAB"/>
    <w:rsid w:val="005C7A10"/>
    <w:rsid w:val="005D016E"/>
    <w:rsid w:val="005D22F9"/>
    <w:rsid w:val="005F2D0C"/>
    <w:rsid w:val="005F307B"/>
    <w:rsid w:val="00607DD5"/>
    <w:rsid w:val="00613230"/>
    <w:rsid w:val="00624931"/>
    <w:rsid w:val="00630FB1"/>
    <w:rsid w:val="00632D80"/>
    <w:rsid w:val="00640C47"/>
    <w:rsid w:val="00642092"/>
    <w:rsid w:val="00650B33"/>
    <w:rsid w:val="00665735"/>
    <w:rsid w:val="00670FE4"/>
    <w:rsid w:val="00671085"/>
    <w:rsid w:val="00682F69"/>
    <w:rsid w:val="006830C9"/>
    <w:rsid w:val="006914BF"/>
    <w:rsid w:val="00692373"/>
    <w:rsid w:val="006A352B"/>
    <w:rsid w:val="006B4553"/>
    <w:rsid w:val="006B645D"/>
    <w:rsid w:val="006B653A"/>
    <w:rsid w:val="006B7A05"/>
    <w:rsid w:val="006D0B82"/>
    <w:rsid w:val="006D4972"/>
    <w:rsid w:val="006D694D"/>
    <w:rsid w:val="006E4EB1"/>
    <w:rsid w:val="006F2F51"/>
    <w:rsid w:val="006F69AA"/>
    <w:rsid w:val="007022E4"/>
    <w:rsid w:val="00713659"/>
    <w:rsid w:val="00714CFB"/>
    <w:rsid w:val="007346F2"/>
    <w:rsid w:val="0074182E"/>
    <w:rsid w:val="00742805"/>
    <w:rsid w:val="00743E13"/>
    <w:rsid w:val="00744E36"/>
    <w:rsid w:val="00745CF5"/>
    <w:rsid w:val="00752252"/>
    <w:rsid w:val="00772CBF"/>
    <w:rsid w:val="007770E4"/>
    <w:rsid w:val="00783350"/>
    <w:rsid w:val="0079275A"/>
    <w:rsid w:val="00794133"/>
    <w:rsid w:val="0079499D"/>
    <w:rsid w:val="007B01B7"/>
    <w:rsid w:val="007B6845"/>
    <w:rsid w:val="007C7F30"/>
    <w:rsid w:val="007D0886"/>
    <w:rsid w:val="007D2458"/>
    <w:rsid w:val="007D362E"/>
    <w:rsid w:val="007D3C2D"/>
    <w:rsid w:val="007D4D4C"/>
    <w:rsid w:val="007E00A3"/>
    <w:rsid w:val="007E0DEB"/>
    <w:rsid w:val="007F092D"/>
    <w:rsid w:val="007F27F5"/>
    <w:rsid w:val="007F50B1"/>
    <w:rsid w:val="00800C17"/>
    <w:rsid w:val="00816548"/>
    <w:rsid w:val="00830272"/>
    <w:rsid w:val="00832E4F"/>
    <w:rsid w:val="00835EB4"/>
    <w:rsid w:val="00840F8D"/>
    <w:rsid w:val="008571D1"/>
    <w:rsid w:val="00862382"/>
    <w:rsid w:val="008647E2"/>
    <w:rsid w:val="00872723"/>
    <w:rsid w:val="00872F25"/>
    <w:rsid w:val="00874116"/>
    <w:rsid w:val="0088330B"/>
    <w:rsid w:val="008854BD"/>
    <w:rsid w:val="00891779"/>
    <w:rsid w:val="00894582"/>
    <w:rsid w:val="008973AD"/>
    <w:rsid w:val="008A1548"/>
    <w:rsid w:val="008A2464"/>
    <w:rsid w:val="008A469E"/>
    <w:rsid w:val="008B057B"/>
    <w:rsid w:val="008B2A6D"/>
    <w:rsid w:val="008C5A8D"/>
    <w:rsid w:val="008D0171"/>
    <w:rsid w:val="008D1AFB"/>
    <w:rsid w:val="008D572A"/>
    <w:rsid w:val="008D6FCF"/>
    <w:rsid w:val="008F0C9B"/>
    <w:rsid w:val="008F1464"/>
    <w:rsid w:val="008F4988"/>
    <w:rsid w:val="008F6EBD"/>
    <w:rsid w:val="009145B4"/>
    <w:rsid w:val="009274CB"/>
    <w:rsid w:val="00931222"/>
    <w:rsid w:val="00935B86"/>
    <w:rsid w:val="0095569C"/>
    <w:rsid w:val="00960B0F"/>
    <w:rsid w:val="00960B1E"/>
    <w:rsid w:val="0096270F"/>
    <w:rsid w:val="009749AE"/>
    <w:rsid w:val="0097648E"/>
    <w:rsid w:val="00982DFC"/>
    <w:rsid w:val="00991312"/>
    <w:rsid w:val="00994E54"/>
    <w:rsid w:val="009A58E7"/>
    <w:rsid w:val="009B0C3F"/>
    <w:rsid w:val="009B0EF6"/>
    <w:rsid w:val="009B2C9D"/>
    <w:rsid w:val="009B41E2"/>
    <w:rsid w:val="009C0C0F"/>
    <w:rsid w:val="009C1C3B"/>
    <w:rsid w:val="009C241F"/>
    <w:rsid w:val="009C7643"/>
    <w:rsid w:val="009D232D"/>
    <w:rsid w:val="009E5796"/>
    <w:rsid w:val="009F560E"/>
    <w:rsid w:val="00A0252E"/>
    <w:rsid w:val="00A108D6"/>
    <w:rsid w:val="00A12B67"/>
    <w:rsid w:val="00A2594E"/>
    <w:rsid w:val="00A31D66"/>
    <w:rsid w:val="00A32EB5"/>
    <w:rsid w:val="00A33364"/>
    <w:rsid w:val="00A33885"/>
    <w:rsid w:val="00A33DBA"/>
    <w:rsid w:val="00A44F74"/>
    <w:rsid w:val="00A45E9E"/>
    <w:rsid w:val="00A608C4"/>
    <w:rsid w:val="00A627B3"/>
    <w:rsid w:val="00A64C75"/>
    <w:rsid w:val="00A651C8"/>
    <w:rsid w:val="00A674C2"/>
    <w:rsid w:val="00A67908"/>
    <w:rsid w:val="00A67A28"/>
    <w:rsid w:val="00A7210E"/>
    <w:rsid w:val="00A84BB1"/>
    <w:rsid w:val="00A9716E"/>
    <w:rsid w:val="00AA30AE"/>
    <w:rsid w:val="00AA79B2"/>
    <w:rsid w:val="00AB0923"/>
    <w:rsid w:val="00AB27EF"/>
    <w:rsid w:val="00AB518B"/>
    <w:rsid w:val="00AC1EB0"/>
    <w:rsid w:val="00AD1204"/>
    <w:rsid w:val="00AF204C"/>
    <w:rsid w:val="00AF602C"/>
    <w:rsid w:val="00B0127B"/>
    <w:rsid w:val="00B0388C"/>
    <w:rsid w:val="00B04C28"/>
    <w:rsid w:val="00B10647"/>
    <w:rsid w:val="00B10834"/>
    <w:rsid w:val="00B14EF9"/>
    <w:rsid w:val="00B205A4"/>
    <w:rsid w:val="00B251E2"/>
    <w:rsid w:val="00B26175"/>
    <w:rsid w:val="00B318B2"/>
    <w:rsid w:val="00B37684"/>
    <w:rsid w:val="00B45094"/>
    <w:rsid w:val="00B45180"/>
    <w:rsid w:val="00B46371"/>
    <w:rsid w:val="00B55122"/>
    <w:rsid w:val="00B551CD"/>
    <w:rsid w:val="00B62F71"/>
    <w:rsid w:val="00B659A4"/>
    <w:rsid w:val="00B70F0E"/>
    <w:rsid w:val="00B76D03"/>
    <w:rsid w:val="00B82995"/>
    <w:rsid w:val="00B82B6E"/>
    <w:rsid w:val="00B92BE8"/>
    <w:rsid w:val="00B97882"/>
    <w:rsid w:val="00BA752D"/>
    <w:rsid w:val="00BB3909"/>
    <w:rsid w:val="00BB72BD"/>
    <w:rsid w:val="00BC4D89"/>
    <w:rsid w:val="00BC520A"/>
    <w:rsid w:val="00BD127F"/>
    <w:rsid w:val="00BD6844"/>
    <w:rsid w:val="00BE0EA2"/>
    <w:rsid w:val="00BE619C"/>
    <w:rsid w:val="00BF5BAD"/>
    <w:rsid w:val="00C01B0C"/>
    <w:rsid w:val="00C01D44"/>
    <w:rsid w:val="00C05B7F"/>
    <w:rsid w:val="00C11981"/>
    <w:rsid w:val="00C130E3"/>
    <w:rsid w:val="00C14664"/>
    <w:rsid w:val="00C25E34"/>
    <w:rsid w:val="00C3017F"/>
    <w:rsid w:val="00C30213"/>
    <w:rsid w:val="00C31EE2"/>
    <w:rsid w:val="00C32898"/>
    <w:rsid w:val="00C332A1"/>
    <w:rsid w:val="00C3381B"/>
    <w:rsid w:val="00C34520"/>
    <w:rsid w:val="00C3511A"/>
    <w:rsid w:val="00C40B9A"/>
    <w:rsid w:val="00C43937"/>
    <w:rsid w:val="00C479CC"/>
    <w:rsid w:val="00C51FCB"/>
    <w:rsid w:val="00C534A1"/>
    <w:rsid w:val="00C55BF7"/>
    <w:rsid w:val="00C7259C"/>
    <w:rsid w:val="00C72EFB"/>
    <w:rsid w:val="00C75B08"/>
    <w:rsid w:val="00C77B81"/>
    <w:rsid w:val="00C818D5"/>
    <w:rsid w:val="00CB006B"/>
    <w:rsid w:val="00CB11E9"/>
    <w:rsid w:val="00CB2E5F"/>
    <w:rsid w:val="00CC5DE4"/>
    <w:rsid w:val="00CD2592"/>
    <w:rsid w:val="00CE577D"/>
    <w:rsid w:val="00CE7976"/>
    <w:rsid w:val="00CF0006"/>
    <w:rsid w:val="00CF1D5B"/>
    <w:rsid w:val="00CF5D95"/>
    <w:rsid w:val="00D025A9"/>
    <w:rsid w:val="00D03917"/>
    <w:rsid w:val="00D05211"/>
    <w:rsid w:val="00D07781"/>
    <w:rsid w:val="00D11249"/>
    <w:rsid w:val="00D12070"/>
    <w:rsid w:val="00D252F7"/>
    <w:rsid w:val="00D35894"/>
    <w:rsid w:val="00D44172"/>
    <w:rsid w:val="00D445E9"/>
    <w:rsid w:val="00D521DE"/>
    <w:rsid w:val="00D5235D"/>
    <w:rsid w:val="00D54C52"/>
    <w:rsid w:val="00D65C3B"/>
    <w:rsid w:val="00D67607"/>
    <w:rsid w:val="00D70FA1"/>
    <w:rsid w:val="00D7189E"/>
    <w:rsid w:val="00DA7148"/>
    <w:rsid w:val="00DD7D6B"/>
    <w:rsid w:val="00DE483F"/>
    <w:rsid w:val="00DE6299"/>
    <w:rsid w:val="00DF325A"/>
    <w:rsid w:val="00DF4DEB"/>
    <w:rsid w:val="00DF6C24"/>
    <w:rsid w:val="00DF76B9"/>
    <w:rsid w:val="00E01C82"/>
    <w:rsid w:val="00E1037E"/>
    <w:rsid w:val="00E14193"/>
    <w:rsid w:val="00E31015"/>
    <w:rsid w:val="00E524E6"/>
    <w:rsid w:val="00E65079"/>
    <w:rsid w:val="00E76CC7"/>
    <w:rsid w:val="00E772C3"/>
    <w:rsid w:val="00E80BEE"/>
    <w:rsid w:val="00E848A3"/>
    <w:rsid w:val="00E90CB9"/>
    <w:rsid w:val="00E947F9"/>
    <w:rsid w:val="00E96FCE"/>
    <w:rsid w:val="00EA54C1"/>
    <w:rsid w:val="00EA5735"/>
    <w:rsid w:val="00EC40E4"/>
    <w:rsid w:val="00ED0B52"/>
    <w:rsid w:val="00ED1CB0"/>
    <w:rsid w:val="00ED7657"/>
    <w:rsid w:val="00EE673C"/>
    <w:rsid w:val="00EF00D8"/>
    <w:rsid w:val="00EF1C87"/>
    <w:rsid w:val="00EF74F0"/>
    <w:rsid w:val="00F06E25"/>
    <w:rsid w:val="00F07336"/>
    <w:rsid w:val="00F23860"/>
    <w:rsid w:val="00F23ED1"/>
    <w:rsid w:val="00F26352"/>
    <w:rsid w:val="00F306D5"/>
    <w:rsid w:val="00F41EA3"/>
    <w:rsid w:val="00F44246"/>
    <w:rsid w:val="00F44EB1"/>
    <w:rsid w:val="00F468D2"/>
    <w:rsid w:val="00F46E67"/>
    <w:rsid w:val="00F55F55"/>
    <w:rsid w:val="00F5615C"/>
    <w:rsid w:val="00F62041"/>
    <w:rsid w:val="00F6470F"/>
    <w:rsid w:val="00F653A1"/>
    <w:rsid w:val="00F67CE3"/>
    <w:rsid w:val="00F701A4"/>
    <w:rsid w:val="00F81121"/>
    <w:rsid w:val="00F87844"/>
    <w:rsid w:val="00FA0717"/>
    <w:rsid w:val="00FA494D"/>
    <w:rsid w:val="00FB1F1A"/>
    <w:rsid w:val="00FB3545"/>
    <w:rsid w:val="00FC3A7C"/>
    <w:rsid w:val="00FD4934"/>
    <w:rsid w:val="00FD545C"/>
    <w:rsid w:val="00FE14E0"/>
    <w:rsid w:val="00FE51F6"/>
    <w:rsid w:val="00FF47D9"/>
    <w:rsid w:val="00FF5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672E"/>
  <w15:chartTrackingRefBased/>
  <w15:docId w15:val="{D96059FD-C9E8-4F23-82B5-C5DF80BD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1F"/>
    <w:rPr>
      <w:rFonts w:ascii="Arial" w:hAnsi="Arial"/>
      <w:kern w:val="0"/>
      <w:sz w:val="28"/>
      <w14:ligatures w14:val="none"/>
    </w:rPr>
  </w:style>
  <w:style w:type="paragraph" w:styleId="Heading1">
    <w:name w:val="heading 1"/>
    <w:basedOn w:val="Normal"/>
    <w:link w:val="Heading1Char"/>
    <w:uiPriority w:val="9"/>
    <w:qFormat/>
    <w:rsid w:val="00D112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923"/>
    <w:rPr>
      <w:color w:val="0563C1"/>
      <w:u w:val="single"/>
    </w:rPr>
  </w:style>
  <w:style w:type="paragraph" w:styleId="FootnoteText">
    <w:name w:val="footnote text"/>
    <w:basedOn w:val="Normal"/>
    <w:link w:val="FootnoteTextChar"/>
    <w:uiPriority w:val="99"/>
    <w:unhideWhenUsed/>
    <w:rsid w:val="00D11249"/>
    <w:pPr>
      <w:spacing w:after="0" w:line="240" w:lineRule="auto"/>
    </w:pPr>
    <w:rPr>
      <w:sz w:val="20"/>
      <w:szCs w:val="20"/>
    </w:rPr>
  </w:style>
  <w:style w:type="character" w:customStyle="1" w:styleId="FootnoteTextChar">
    <w:name w:val="Footnote Text Char"/>
    <w:basedOn w:val="DefaultParagraphFont"/>
    <w:link w:val="FootnoteText"/>
    <w:uiPriority w:val="99"/>
    <w:rsid w:val="00D11249"/>
    <w:rPr>
      <w:rFonts w:ascii="Arial" w:hAnsi="Arial"/>
      <w:kern w:val="0"/>
      <w:sz w:val="20"/>
      <w:szCs w:val="20"/>
      <w14:ligatures w14:val="none"/>
    </w:rPr>
  </w:style>
  <w:style w:type="character" w:styleId="FootnoteReference">
    <w:name w:val="footnote reference"/>
    <w:aliases w:val="Footnotes refss,Footnote Reference in text,Footnote Reference Superscript,Appel note de bas de p.,*Footnote Reference,Odwołanie przypisu,Footnote symbol,Footnote Reference Number,Appel note de bas de p,Black,(NECG) Footnote Reference"/>
    <w:basedOn w:val="DefaultParagraphFont"/>
    <w:link w:val="4GCharCharChar"/>
    <w:uiPriority w:val="99"/>
    <w:unhideWhenUsed/>
    <w:qFormat/>
    <w:rsid w:val="00D11249"/>
    <w:rPr>
      <w:vertAlign w:val="superscript"/>
    </w:rPr>
  </w:style>
  <w:style w:type="character" w:customStyle="1" w:styleId="Heading1Char">
    <w:name w:val="Heading 1 Char"/>
    <w:basedOn w:val="DefaultParagraphFont"/>
    <w:link w:val="Heading1"/>
    <w:uiPriority w:val="9"/>
    <w:rsid w:val="00D11249"/>
    <w:rPr>
      <w:rFonts w:ascii="Times New Roman" w:eastAsia="Times New Roman" w:hAnsi="Times New Roman" w:cs="Times New Roman"/>
      <w:b/>
      <w:bCs/>
      <w:kern w:val="36"/>
      <w:sz w:val="48"/>
      <w:szCs w:val="48"/>
      <w:lang w:eastAsia="en-GB"/>
      <w14:ligatures w14:val="none"/>
    </w:rPr>
  </w:style>
  <w:style w:type="character" w:styleId="UnresolvedMention">
    <w:name w:val="Unresolved Mention"/>
    <w:basedOn w:val="DefaultParagraphFont"/>
    <w:uiPriority w:val="99"/>
    <w:semiHidden/>
    <w:unhideWhenUsed/>
    <w:rsid w:val="007D362E"/>
    <w:rPr>
      <w:color w:val="605E5C"/>
      <w:shd w:val="clear" w:color="auto" w:fill="E1DFDD"/>
    </w:rPr>
  </w:style>
  <w:style w:type="paragraph" w:styleId="ListParagraph">
    <w:name w:val="List Paragraph"/>
    <w:basedOn w:val="Normal"/>
    <w:uiPriority w:val="34"/>
    <w:qFormat/>
    <w:rsid w:val="00B10834"/>
    <w:pPr>
      <w:ind w:left="720"/>
      <w:contextualSpacing/>
    </w:pPr>
  </w:style>
  <w:style w:type="character" w:styleId="FollowedHyperlink">
    <w:name w:val="FollowedHyperlink"/>
    <w:basedOn w:val="DefaultParagraphFont"/>
    <w:uiPriority w:val="99"/>
    <w:semiHidden/>
    <w:unhideWhenUsed/>
    <w:rsid w:val="00205488"/>
    <w:rPr>
      <w:color w:val="954F72" w:themeColor="followedHyperlink"/>
      <w:u w:val="single"/>
    </w:rPr>
  </w:style>
  <w:style w:type="character" w:styleId="Strong">
    <w:name w:val="Strong"/>
    <w:basedOn w:val="DefaultParagraphFont"/>
    <w:uiPriority w:val="22"/>
    <w:qFormat/>
    <w:rsid w:val="00F6470F"/>
    <w:rPr>
      <w:b/>
      <w:b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F5BB7"/>
    <w:pPr>
      <w:spacing w:line="240" w:lineRule="exact"/>
      <w:jc w:val="both"/>
    </w:pPr>
    <w:rPr>
      <w:rFonts w:asciiTheme="minorHAnsi" w:hAnsiTheme="minorHAnsi"/>
      <w:kern w:val="2"/>
      <w:sz w:val="22"/>
      <w:vertAlign w:val="superscript"/>
      <w14:ligatures w14:val="standardContextual"/>
    </w:rPr>
  </w:style>
  <w:style w:type="paragraph" w:styleId="NormalWeb">
    <w:name w:val="Normal (Web)"/>
    <w:basedOn w:val="Normal"/>
    <w:uiPriority w:val="99"/>
    <w:semiHidden/>
    <w:unhideWhenUsed/>
    <w:rsid w:val="00935B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856B5"/>
    <w:pPr>
      <w:spacing w:after="0" w:line="240" w:lineRule="auto"/>
    </w:pPr>
    <w:rPr>
      <w:rFonts w:ascii="Arial" w:hAnsi="Arial"/>
      <w:kern w:val="0"/>
      <w:sz w:val="28"/>
      <w14:ligatures w14:val="none"/>
    </w:rPr>
  </w:style>
  <w:style w:type="character" w:styleId="CommentReference">
    <w:name w:val="annotation reference"/>
    <w:basedOn w:val="DefaultParagraphFont"/>
    <w:uiPriority w:val="99"/>
    <w:semiHidden/>
    <w:unhideWhenUsed/>
    <w:rsid w:val="000856B5"/>
    <w:rPr>
      <w:sz w:val="16"/>
      <w:szCs w:val="16"/>
    </w:rPr>
  </w:style>
  <w:style w:type="paragraph" w:styleId="CommentText">
    <w:name w:val="annotation text"/>
    <w:basedOn w:val="Normal"/>
    <w:link w:val="CommentTextChar"/>
    <w:uiPriority w:val="99"/>
    <w:unhideWhenUsed/>
    <w:rsid w:val="000856B5"/>
    <w:pPr>
      <w:spacing w:line="240" w:lineRule="auto"/>
    </w:pPr>
    <w:rPr>
      <w:sz w:val="20"/>
      <w:szCs w:val="20"/>
    </w:rPr>
  </w:style>
  <w:style w:type="character" w:customStyle="1" w:styleId="CommentTextChar">
    <w:name w:val="Comment Text Char"/>
    <w:basedOn w:val="DefaultParagraphFont"/>
    <w:link w:val="CommentText"/>
    <w:uiPriority w:val="99"/>
    <w:rsid w:val="000856B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856B5"/>
    <w:rPr>
      <w:b/>
      <w:bCs/>
    </w:rPr>
  </w:style>
  <w:style w:type="character" w:customStyle="1" w:styleId="CommentSubjectChar">
    <w:name w:val="Comment Subject Char"/>
    <w:basedOn w:val="CommentTextChar"/>
    <w:link w:val="CommentSubject"/>
    <w:uiPriority w:val="99"/>
    <w:semiHidden/>
    <w:rsid w:val="000856B5"/>
    <w:rPr>
      <w:rFonts w:ascii="Arial" w:hAnsi="Arial"/>
      <w:b/>
      <w:bCs/>
      <w:kern w:val="0"/>
      <w:sz w:val="20"/>
      <w:szCs w:val="20"/>
      <w14:ligatures w14:val="none"/>
    </w:rPr>
  </w:style>
  <w:style w:type="paragraph" w:styleId="Header">
    <w:name w:val="header"/>
    <w:basedOn w:val="Normal"/>
    <w:link w:val="HeaderChar"/>
    <w:uiPriority w:val="99"/>
    <w:unhideWhenUsed/>
    <w:rsid w:val="00624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931"/>
    <w:rPr>
      <w:rFonts w:ascii="Arial" w:hAnsi="Arial"/>
      <w:kern w:val="0"/>
      <w:sz w:val="28"/>
      <w14:ligatures w14:val="none"/>
    </w:rPr>
  </w:style>
  <w:style w:type="paragraph" w:styleId="Footer">
    <w:name w:val="footer"/>
    <w:basedOn w:val="Normal"/>
    <w:link w:val="FooterChar"/>
    <w:uiPriority w:val="99"/>
    <w:unhideWhenUsed/>
    <w:rsid w:val="00624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931"/>
    <w:rPr>
      <w:rFonts w:ascii="Arial" w:hAnsi="Arial"/>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0743">
      <w:bodyDiv w:val="1"/>
      <w:marLeft w:val="0"/>
      <w:marRight w:val="0"/>
      <w:marTop w:val="0"/>
      <w:marBottom w:val="0"/>
      <w:divBdr>
        <w:top w:val="none" w:sz="0" w:space="0" w:color="auto"/>
        <w:left w:val="none" w:sz="0" w:space="0" w:color="auto"/>
        <w:bottom w:val="none" w:sz="0" w:space="0" w:color="auto"/>
        <w:right w:val="none" w:sz="0" w:space="0" w:color="auto"/>
      </w:divBdr>
    </w:div>
    <w:div w:id="205215615">
      <w:bodyDiv w:val="1"/>
      <w:marLeft w:val="0"/>
      <w:marRight w:val="0"/>
      <w:marTop w:val="0"/>
      <w:marBottom w:val="0"/>
      <w:divBdr>
        <w:top w:val="none" w:sz="0" w:space="0" w:color="auto"/>
        <w:left w:val="none" w:sz="0" w:space="0" w:color="auto"/>
        <w:bottom w:val="none" w:sz="0" w:space="0" w:color="auto"/>
        <w:right w:val="none" w:sz="0" w:space="0" w:color="auto"/>
      </w:divBdr>
    </w:div>
    <w:div w:id="487134362">
      <w:bodyDiv w:val="1"/>
      <w:marLeft w:val="0"/>
      <w:marRight w:val="0"/>
      <w:marTop w:val="0"/>
      <w:marBottom w:val="0"/>
      <w:divBdr>
        <w:top w:val="none" w:sz="0" w:space="0" w:color="auto"/>
        <w:left w:val="none" w:sz="0" w:space="0" w:color="auto"/>
        <w:bottom w:val="none" w:sz="0" w:space="0" w:color="auto"/>
        <w:right w:val="none" w:sz="0" w:space="0" w:color="auto"/>
      </w:divBdr>
    </w:div>
    <w:div w:id="999306257">
      <w:bodyDiv w:val="1"/>
      <w:marLeft w:val="0"/>
      <w:marRight w:val="0"/>
      <w:marTop w:val="0"/>
      <w:marBottom w:val="0"/>
      <w:divBdr>
        <w:top w:val="none" w:sz="0" w:space="0" w:color="auto"/>
        <w:left w:val="none" w:sz="0" w:space="0" w:color="auto"/>
        <w:bottom w:val="none" w:sz="0" w:space="0" w:color="auto"/>
        <w:right w:val="none" w:sz="0" w:space="0" w:color="auto"/>
      </w:divBdr>
    </w:div>
    <w:div w:id="1198394097">
      <w:bodyDiv w:val="1"/>
      <w:marLeft w:val="0"/>
      <w:marRight w:val="0"/>
      <w:marTop w:val="0"/>
      <w:marBottom w:val="0"/>
      <w:divBdr>
        <w:top w:val="none" w:sz="0" w:space="0" w:color="auto"/>
        <w:left w:val="none" w:sz="0" w:space="0" w:color="auto"/>
        <w:bottom w:val="none" w:sz="0" w:space="0" w:color="auto"/>
        <w:right w:val="none" w:sz="0" w:space="0" w:color="auto"/>
      </w:divBdr>
    </w:div>
    <w:div w:id="1233854883">
      <w:bodyDiv w:val="1"/>
      <w:marLeft w:val="0"/>
      <w:marRight w:val="0"/>
      <w:marTop w:val="0"/>
      <w:marBottom w:val="0"/>
      <w:divBdr>
        <w:top w:val="none" w:sz="0" w:space="0" w:color="auto"/>
        <w:left w:val="none" w:sz="0" w:space="0" w:color="auto"/>
        <w:bottom w:val="none" w:sz="0" w:space="0" w:color="auto"/>
        <w:right w:val="none" w:sz="0" w:space="0" w:color="auto"/>
      </w:divBdr>
    </w:div>
    <w:div w:id="1344169005">
      <w:bodyDiv w:val="1"/>
      <w:marLeft w:val="0"/>
      <w:marRight w:val="0"/>
      <w:marTop w:val="0"/>
      <w:marBottom w:val="0"/>
      <w:divBdr>
        <w:top w:val="none" w:sz="0" w:space="0" w:color="auto"/>
        <w:left w:val="none" w:sz="0" w:space="0" w:color="auto"/>
        <w:bottom w:val="none" w:sz="0" w:space="0" w:color="auto"/>
        <w:right w:val="none" w:sz="0" w:space="0" w:color="auto"/>
      </w:divBdr>
    </w:div>
    <w:div w:id="1588537562">
      <w:bodyDiv w:val="1"/>
      <w:marLeft w:val="0"/>
      <w:marRight w:val="0"/>
      <w:marTop w:val="0"/>
      <w:marBottom w:val="0"/>
      <w:divBdr>
        <w:top w:val="none" w:sz="0" w:space="0" w:color="auto"/>
        <w:left w:val="none" w:sz="0" w:space="0" w:color="auto"/>
        <w:bottom w:val="none" w:sz="0" w:space="0" w:color="auto"/>
        <w:right w:val="none" w:sz="0" w:space="0" w:color="auto"/>
      </w:divBdr>
    </w:div>
    <w:div w:id="1676616107">
      <w:bodyDiv w:val="1"/>
      <w:marLeft w:val="0"/>
      <w:marRight w:val="0"/>
      <w:marTop w:val="0"/>
      <w:marBottom w:val="0"/>
      <w:divBdr>
        <w:top w:val="none" w:sz="0" w:space="0" w:color="auto"/>
        <w:left w:val="none" w:sz="0" w:space="0" w:color="auto"/>
        <w:bottom w:val="none" w:sz="0" w:space="0" w:color="auto"/>
        <w:right w:val="none" w:sz="0" w:space="0" w:color="auto"/>
      </w:divBdr>
    </w:div>
    <w:div w:id="1786804142">
      <w:bodyDiv w:val="1"/>
      <w:marLeft w:val="0"/>
      <w:marRight w:val="0"/>
      <w:marTop w:val="0"/>
      <w:marBottom w:val="0"/>
      <w:divBdr>
        <w:top w:val="none" w:sz="0" w:space="0" w:color="auto"/>
        <w:left w:val="none" w:sz="0" w:space="0" w:color="auto"/>
        <w:bottom w:val="none" w:sz="0" w:space="0" w:color="auto"/>
        <w:right w:val="none" w:sz="0" w:space="0" w:color="auto"/>
      </w:divBdr>
    </w:div>
    <w:div w:id="202278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ls@inclusionscotlan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AE00EED685EF46B4E241A7D549670D" ma:contentTypeVersion="18" ma:contentTypeDescription="Create a new document." ma:contentTypeScope="" ma:versionID="683101be4e8e114e2c0dd8f4cdcca172">
  <xsd:schema xmlns:xsd="http://www.w3.org/2001/XMLSchema" xmlns:xs="http://www.w3.org/2001/XMLSchema" xmlns:p="http://schemas.microsoft.com/office/2006/metadata/properties" xmlns:ns3="ecc92739-ec88-44a5-baeb-8e4d4ddfda1c" xmlns:ns4="72fa1312-febf-4087-8ca4-78b9e62bccbc" targetNamespace="http://schemas.microsoft.com/office/2006/metadata/properties" ma:root="true" ma:fieldsID="eb3c5f6204c23d2285bbd24896cd04fa" ns3:_="" ns4:_="">
    <xsd:import namespace="ecc92739-ec88-44a5-baeb-8e4d4ddfda1c"/>
    <xsd:import namespace="72fa1312-febf-4087-8ca4-78b9e62bccb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2739-ec88-44a5-baeb-8e4d4ddfda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a1312-febf-4087-8ca4-78b9e62bcc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cc92739-ec88-44a5-baeb-8e4d4ddfda1c" xsi:nil="true"/>
  </documentManagement>
</p:properties>
</file>

<file path=customXml/itemProps1.xml><?xml version="1.0" encoding="utf-8"?>
<ds:datastoreItem xmlns:ds="http://schemas.openxmlformats.org/officeDocument/2006/customXml" ds:itemID="{8079E4CE-D5FB-4A8D-B50B-5BCF33EBF73F}">
  <ds:schemaRefs>
    <ds:schemaRef ds:uri="http://schemas.openxmlformats.org/officeDocument/2006/bibliography"/>
  </ds:schemaRefs>
</ds:datastoreItem>
</file>

<file path=customXml/itemProps2.xml><?xml version="1.0" encoding="utf-8"?>
<ds:datastoreItem xmlns:ds="http://schemas.openxmlformats.org/officeDocument/2006/customXml" ds:itemID="{B95A8E22-C5D3-4920-A4E3-81C756FD7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92739-ec88-44a5-baeb-8e4d4ddfda1c"/>
    <ds:schemaRef ds:uri="72fa1312-febf-4087-8ca4-78b9e62bc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A89E4-396A-443B-A700-5491F768576D}">
  <ds:schemaRefs>
    <ds:schemaRef ds:uri="http://schemas.microsoft.com/sharepoint/v3/contenttype/forms"/>
  </ds:schemaRefs>
</ds:datastoreItem>
</file>

<file path=customXml/itemProps4.xml><?xml version="1.0" encoding="utf-8"?>
<ds:datastoreItem xmlns:ds="http://schemas.openxmlformats.org/officeDocument/2006/customXml" ds:itemID="{18AABF90-6EAE-459B-B9E6-2708E500C962}">
  <ds:schemaRefs>
    <ds:schemaRef ds:uri="http://purl.org/dc/elements/1.1/"/>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72fa1312-febf-4087-8ca4-78b9e62bccbc"/>
    <ds:schemaRef ds:uri="ecc92739-ec88-44a5-baeb-8e4d4ddfda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10533</Characters>
  <Application>Microsoft Office Word</Application>
  <DocSecurity>4</DocSecurity>
  <Lines>87</Lines>
  <Paragraphs>24</Paragraphs>
  <ScaleCrop>false</ScaleCrop>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Scott</dc:creator>
  <cp:keywords/>
  <dc:description/>
  <cp:lastModifiedBy>April O'Neil</cp:lastModifiedBy>
  <cp:revision>2</cp:revision>
  <dcterms:created xsi:type="dcterms:W3CDTF">2024-02-07T08:54:00Z</dcterms:created>
  <dcterms:modified xsi:type="dcterms:W3CDTF">2024-02-07T08:54:00Z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0x01010087AE00EED685EF46B4E241A7D549670D</vt:lpwstr>
  </property>
</Properties>
</file>